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1AAF80" w14:textId="16389FDD" w:rsidR="002429D9" w:rsidRPr="003B5440" w:rsidRDefault="002429D9" w:rsidP="00DD5692">
      <w:pPr>
        <w:tabs>
          <w:tab w:val="right" w:pos="9630"/>
        </w:tabs>
        <w:spacing w:after="0"/>
        <w:jc w:val="both"/>
        <w:rPr>
          <w:color w:val="000000"/>
          <w:lang w:val="en-US"/>
        </w:rPr>
      </w:pPr>
      <w:bookmarkStart w:id="0" w:name="_Hlk525903026"/>
      <w:bookmarkStart w:id="1" w:name="_Hlk506565237"/>
      <w:r w:rsidRPr="003B5440">
        <w:rPr>
          <w:rFonts w:ascii="Arial" w:hAnsi="Arial" w:cs="Arial"/>
          <w:b/>
          <w:color w:val="000000"/>
          <w:sz w:val="24"/>
          <w:lang w:val="en-US"/>
        </w:rPr>
        <w:t>3GPP TSG RAN WG1 Meeting #</w:t>
      </w:r>
      <w:r w:rsidR="00A43243" w:rsidRPr="003B5440">
        <w:rPr>
          <w:rFonts w:ascii="Arial" w:hAnsi="Arial" w:cs="Arial"/>
          <w:b/>
          <w:color w:val="000000"/>
          <w:sz w:val="24"/>
          <w:lang w:val="en-US"/>
        </w:rPr>
        <w:t>10</w:t>
      </w:r>
      <w:r w:rsidR="009711D6" w:rsidRPr="003B5440">
        <w:rPr>
          <w:rFonts w:ascii="Arial" w:hAnsi="Arial" w:cs="Arial"/>
          <w:b/>
          <w:color w:val="000000"/>
          <w:sz w:val="24"/>
          <w:lang w:val="en-US"/>
        </w:rPr>
        <w:t>9</w:t>
      </w:r>
      <w:r w:rsidR="003A329B" w:rsidRPr="003B5440">
        <w:rPr>
          <w:rFonts w:ascii="Arial" w:hAnsi="Arial" w:cs="Arial"/>
          <w:b/>
          <w:color w:val="000000"/>
          <w:sz w:val="24"/>
          <w:lang w:val="en-US"/>
        </w:rPr>
        <w:t>-e</w:t>
      </w:r>
      <w:r w:rsidRPr="003B5440">
        <w:rPr>
          <w:rFonts w:ascii="Arial" w:hAnsi="Arial" w:cs="Arial"/>
          <w:b/>
          <w:color w:val="000000"/>
          <w:sz w:val="24"/>
          <w:lang w:val="en-US"/>
        </w:rPr>
        <w:tab/>
      </w:r>
      <w:r w:rsidR="000838B8" w:rsidRPr="003B5440">
        <w:rPr>
          <w:rFonts w:ascii="Arial" w:hAnsi="Arial" w:cs="Arial"/>
          <w:b/>
          <w:color w:val="000000"/>
          <w:sz w:val="24"/>
          <w:lang w:val="en-US"/>
        </w:rPr>
        <w:t>R1</w:t>
      </w:r>
      <w:r w:rsidR="00EB4321" w:rsidRPr="003B5440">
        <w:rPr>
          <w:rFonts w:ascii="Arial" w:hAnsi="Arial" w:cs="Arial"/>
          <w:b/>
          <w:color w:val="000000"/>
          <w:sz w:val="24"/>
          <w:lang w:val="en-US"/>
        </w:rPr>
        <w:t>-</w:t>
      </w:r>
      <w:r w:rsidR="00F82F5E" w:rsidRPr="00F82F5E">
        <w:t xml:space="preserve"> </w:t>
      </w:r>
      <w:r w:rsidR="00F82F5E" w:rsidRPr="00F82F5E">
        <w:rPr>
          <w:rFonts w:ascii="Arial" w:hAnsi="Arial" w:cs="Arial"/>
          <w:b/>
          <w:color w:val="000000"/>
          <w:sz w:val="24"/>
          <w:lang w:val="en-US"/>
        </w:rPr>
        <w:t>2204993</w:t>
      </w:r>
    </w:p>
    <w:bookmarkEnd w:id="0"/>
    <w:p w14:paraId="50F51C33" w14:textId="7F6DCE6D" w:rsidR="00D90606" w:rsidRPr="003B5440" w:rsidRDefault="009711D6" w:rsidP="00DD5692">
      <w:pPr>
        <w:tabs>
          <w:tab w:val="left" w:pos="1985"/>
        </w:tabs>
        <w:jc w:val="both"/>
        <w:rPr>
          <w:rFonts w:ascii="Arial" w:hAnsi="Arial"/>
          <w:b/>
          <w:color w:val="000000"/>
          <w:sz w:val="24"/>
          <w:lang w:val="en-US"/>
        </w:rPr>
      </w:pPr>
      <w:r w:rsidRPr="003B5440">
        <w:rPr>
          <w:rFonts w:ascii="Arial" w:hAnsi="Arial" w:cs="Arial"/>
          <w:b/>
          <w:sz w:val="24"/>
          <w:szCs w:val="24"/>
          <w:lang w:val="en-US"/>
        </w:rPr>
        <w:t>May</w:t>
      </w:r>
      <w:r w:rsidR="00381975" w:rsidRPr="003B5440">
        <w:rPr>
          <w:rFonts w:ascii="Arial" w:hAnsi="Arial" w:cs="Arial"/>
          <w:b/>
          <w:sz w:val="24"/>
          <w:szCs w:val="24"/>
          <w:lang w:val="en-US"/>
        </w:rPr>
        <w:t xml:space="preserve"> </w:t>
      </w:r>
      <w:r w:rsidRPr="003B5440">
        <w:rPr>
          <w:rFonts w:ascii="Arial" w:hAnsi="Arial" w:cs="Arial"/>
          <w:b/>
          <w:sz w:val="24"/>
          <w:szCs w:val="24"/>
          <w:lang w:val="en-US"/>
        </w:rPr>
        <w:t>9th</w:t>
      </w:r>
      <w:r w:rsidR="00381975" w:rsidRPr="003B5440">
        <w:rPr>
          <w:rFonts w:ascii="Arial" w:hAnsi="Arial" w:cs="Arial"/>
          <w:b/>
          <w:sz w:val="24"/>
          <w:szCs w:val="24"/>
          <w:lang w:val="en-US"/>
        </w:rPr>
        <w:t xml:space="preserve"> – </w:t>
      </w:r>
      <w:r w:rsidRPr="003B5440">
        <w:rPr>
          <w:rFonts w:ascii="Arial" w:hAnsi="Arial" w:cs="Arial"/>
          <w:b/>
          <w:sz w:val="24"/>
          <w:szCs w:val="24"/>
          <w:lang w:val="en-US"/>
        </w:rPr>
        <w:t>Math</w:t>
      </w:r>
      <w:r w:rsidR="00381975" w:rsidRPr="003B5440">
        <w:rPr>
          <w:rFonts w:ascii="Arial" w:hAnsi="Arial" w:cs="Arial"/>
          <w:b/>
          <w:sz w:val="24"/>
          <w:szCs w:val="24"/>
          <w:lang w:val="en-US"/>
        </w:rPr>
        <w:t xml:space="preserve"> </w:t>
      </w:r>
      <w:r w:rsidRPr="003B5440">
        <w:rPr>
          <w:rFonts w:ascii="Arial" w:hAnsi="Arial" w:cs="Arial"/>
          <w:b/>
          <w:sz w:val="24"/>
          <w:szCs w:val="24"/>
          <w:lang w:val="en-US"/>
        </w:rPr>
        <w:t>20th</w:t>
      </w:r>
      <w:r w:rsidR="00381975" w:rsidRPr="003B5440">
        <w:rPr>
          <w:rFonts w:ascii="Arial" w:hAnsi="Arial" w:cs="Arial"/>
          <w:b/>
          <w:sz w:val="24"/>
          <w:szCs w:val="24"/>
          <w:lang w:val="en-US"/>
        </w:rPr>
        <w:t>, 2022</w:t>
      </w:r>
    </w:p>
    <w:p w14:paraId="7FB05D6E" w14:textId="085E2554" w:rsidR="002429D9" w:rsidRPr="003B5440" w:rsidRDefault="002429D9" w:rsidP="00DD5692">
      <w:pPr>
        <w:tabs>
          <w:tab w:val="left" w:pos="1985"/>
        </w:tabs>
        <w:jc w:val="both"/>
        <w:rPr>
          <w:rFonts w:ascii="Arial" w:hAnsi="Arial"/>
          <w:color w:val="000000"/>
          <w:sz w:val="24"/>
          <w:lang w:val="en-US"/>
        </w:rPr>
      </w:pPr>
      <w:r w:rsidRPr="003B5440">
        <w:rPr>
          <w:rFonts w:ascii="Arial" w:hAnsi="Arial"/>
          <w:b/>
          <w:color w:val="000000"/>
          <w:sz w:val="24"/>
          <w:lang w:val="en-US"/>
        </w:rPr>
        <w:t>Agenda item:</w:t>
      </w:r>
      <w:bookmarkStart w:id="2" w:name="Source"/>
      <w:bookmarkEnd w:id="2"/>
      <w:r w:rsidRPr="003B5440">
        <w:rPr>
          <w:rFonts w:ascii="Arial" w:hAnsi="Arial"/>
          <w:color w:val="000000"/>
          <w:sz w:val="24"/>
          <w:lang w:val="en-US"/>
        </w:rPr>
        <w:tab/>
      </w:r>
      <w:r w:rsidR="009764CB" w:rsidRPr="003B5440">
        <w:rPr>
          <w:rFonts w:ascii="Arial" w:hAnsi="Arial"/>
          <w:color w:val="000000"/>
          <w:sz w:val="24"/>
          <w:lang w:val="en-US"/>
        </w:rPr>
        <w:t>8.11.2</w:t>
      </w:r>
    </w:p>
    <w:p w14:paraId="2BFD3F8C" w14:textId="256A8E7B" w:rsidR="002429D9" w:rsidRPr="003B5440" w:rsidRDefault="002429D9" w:rsidP="00DD5692">
      <w:pPr>
        <w:tabs>
          <w:tab w:val="left" w:pos="1985"/>
        </w:tabs>
        <w:jc w:val="both"/>
        <w:rPr>
          <w:rFonts w:ascii="Arial" w:hAnsi="Arial"/>
          <w:sz w:val="24"/>
          <w:lang w:val="en-US" w:eastAsia="zh-CN"/>
        </w:rPr>
      </w:pPr>
      <w:r w:rsidRPr="003B5440">
        <w:rPr>
          <w:rFonts w:ascii="Arial" w:hAnsi="Arial"/>
          <w:b/>
          <w:sz w:val="24"/>
          <w:lang w:val="en-US"/>
        </w:rPr>
        <w:t xml:space="preserve">Source: </w:t>
      </w:r>
      <w:r w:rsidRPr="003B5440">
        <w:rPr>
          <w:rFonts w:ascii="Arial" w:hAnsi="Arial"/>
          <w:b/>
          <w:sz w:val="24"/>
          <w:lang w:val="en-US"/>
        </w:rPr>
        <w:tab/>
      </w:r>
      <w:r w:rsidRPr="003B5440">
        <w:rPr>
          <w:rFonts w:ascii="Arial" w:hAnsi="Arial"/>
          <w:sz w:val="24"/>
          <w:lang w:val="en-US"/>
        </w:rPr>
        <w:t>Qualcomm Incorporated</w:t>
      </w:r>
      <w:r w:rsidR="004C56AC" w:rsidRPr="003B5440">
        <w:rPr>
          <w:rFonts w:ascii="Arial" w:hAnsi="Arial"/>
          <w:sz w:val="24"/>
          <w:lang w:val="en-US"/>
        </w:rPr>
        <w:t xml:space="preserve"> </w:t>
      </w:r>
    </w:p>
    <w:p w14:paraId="2D7B97A1" w14:textId="3DCFF7B2" w:rsidR="002429D9" w:rsidRPr="003B5440" w:rsidRDefault="002429D9" w:rsidP="00DD5692">
      <w:pPr>
        <w:ind w:left="1988" w:hanging="1988"/>
        <w:jc w:val="both"/>
        <w:rPr>
          <w:rFonts w:ascii="Arial" w:hAnsi="Arial"/>
          <w:sz w:val="24"/>
          <w:szCs w:val="24"/>
          <w:lang w:val="en-US"/>
        </w:rPr>
      </w:pPr>
      <w:r w:rsidRPr="003B5440">
        <w:rPr>
          <w:rFonts w:ascii="Arial" w:hAnsi="Arial"/>
          <w:b/>
          <w:sz w:val="24"/>
          <w:lang w:val="en-US"/>
        </w:rPr>
        <w:t>Title:</w:t>
      </w:r>
      <w:r w:rsidRPr="003B5440">
        <w:rPr>
          <w:rFonts w:ascii="Arial" w:hAnsi="Arial"/>
          <w:sz w:val="24"/>
          <w:lang w:val="en-US"/>
        </w:rPr>
        <w:t xml:space="preserve"> </w:t>
      </w:r>
      <w:r w:rsidRPr="003B5440">
        <w:rPr>
          <w:rFonts w:ascii="Arial" w:hAnsi="Arial"/>
          <w:sz w:val="22"/>
          <w:lang w:val="en-US"/>
        </w:rPr>
        <w:tab/>
      </w:r>
      <w:r w:rsidR="00C76BA2" w:rsidRPr="003B5440">
        <w:rPr>
          <w:rFonts w:ascii="Arial" w:hAnsi="Arial"/>
          <w:sz w:val="24"/>
          <w:szCs w:val="22"/>
          <w:lang w:val="en-US"/>
        </w:rPr>
        <w:t xml:space="preserve">Remaining Issues </w:t>
      </w:r>
      <w:r w:rsidR="00730A62" w:rsidRPr="003B5440">
        <w:rPr>
          <w:rFonts w:ascii="Arial" w:hAnsi="Arial"/>
          <w:sz w:val="24"/>
          <w:szCs w:val="22"/>
          <w:lang w:val="en-US"/>
        </w:rPr>
        <w:t>in</w:t>
      </w:r>
      <w:r w:rsidR="00C76BA2" w:rsidRPr="003B5440">
        <w:rPr>
          <w:rFonts w:ascii="Arial" w:hAnsi="Arial"/>
          <w:sz w:val="24"/>
          <w:szCs w:val="22"/>
          <w:lang w:val="en-US"/>
        </w:rPr>
        <w:t xml:space="preserve"> Mode 2 Inter-UE Coordination</w:t>
      </w:r>
    </w:p>
    <w:p w14:paraId="7974D70C" w14:textId="77777777" w:rsidR="002429D9" w:rsidRPr="003B5440" w:rsidRDefault="002429D9" w:rsidP="00DD5692">
      <w:pPr>
        <w:tabs>
          <w:tab w:val="left" w:pos="1985"/>
        </w:tabs>
        <w:ind w:right="-441"/>
        <w:jc w:val="both"/>
        <w:rPr>
          <w:rFonts w:ascii="Arial" w:hAnsi="Arial"/>
          <w:sz w:val="24"/>
          <w:lang w:val="en-US"/>
        </w:rPr>
      </w:pPr>
      <w:r w:rsidRPr="003B5440">
        <w:rPr>
          <w:rFonts w:ascii="Arial" w:hAnsi="Arial"/>
          <w:b/>
          <w:sz w:val="24"/>
          <w:lang w:val="en-US"/>
        </w:rPr>
        <w:t>Document for:</w:t>
      </w:r>
      <w:r w:rsidRPr="003B5440">
        <w:rPr>
          <w:rFonts w:ascii="Arial" w:hAnsi="Arial"/>
          <w:sz w:val="24"/>
          <w:lang w:val="en-US"/>
        </w:rPr>
        <w:tab/>
        <w:t>Discussion/Decision</w:t>
      </w:r>
    </w:p>
    <w:p w14:paraId="126AE637" w14:textId="766AD152" w:rsidR="002429D9" w:rsidRPr="003B5440" w:rsidRDefault="002429D9" w:rsidP="00DD5692">
      <w:pPr>
        <w:pStyle w:val="Heading1"/>
        <w:rPr>
          <w:lang w:val="en-US"/>
        </w:rPr>
      </w:pPr>
      <w:r w:rsidRPr="003B5440">
        <w:rPr>
          <w:lang w:val="en-US"/>
        </w:rPr>
        <w:t>Introduction</w:t>
      </w:r>
    </w:p>
    <w:bookmarkEnd w:id="1"/>
    <w:p w14:paraId="7AED2CF3" w14:textId="355D7BE0" w:rsidR="009711D6" w:rsidRPr="003B5440" w:rsidRDefault="00F018FE" w:rsidP="00FF4665">
      <w:pPr>
        <w:jc w:val="both"/>
        <w:rPr>
          <w:lang w:val="en-US" w:eastAsia="zh-CN"/>
        </w:rPr>
      </w:pPr>
      <w:r w:rsidRPr="003B5440">
        <w:rPr>
          <w:lang w:val="en-US" w:eastAsia="zh-CN"/>
        </w:rPr>
        <w:t xml:space="preserve">In RAN #95, the </w:t>
      </w:r>
      <w:r w:rsidR="00681343" w:rsidRPr="003B5440">
        <w:rPr>
          <w:lang w:val="en-US" w:eastAsia="zh-CN"/>
        </w:rPr>
        <w:t>sidelink enhancement status report was updated to capture the following under remaining open issues in RAN1</w:t>
      </w:r>
      <w:r w:rsidR="002F1C72" w:rsidRPr="003B5440">
        <w:rPr>
          <w:lang w:val="en-US" w:eastAsia="zh-CN"/>
        </w:rPr>
        <w:t xml:space="preserve"> </w:t>
      </w:r>
      <w:r w:rsidR="00C47611">
        <w:rPr>
          <w:lang w:val="en-US" w:eastAsia="zh-CN"/>
        </w:rPr>
        <w:fldChar w:fldCharType="begin"/>
      </w:r>
      <w:r w:rsidR="00C47611">
        <w:rPr>
          <w:lang w:val="en-US" w:eastAsia="zh-CN"/>
        </w:rPr>
        <w:instrText xml:space="preserve"> REF _Ref101107331 \r \h </w:instrText>
      </w:r>
      <w:r w:rsidR="00C47611">
        <w:rPr>
          <w:lang w:val="en-US" w:eastAsia="zh-CN"/>
        </w:rPr>
      </w:r>
      <w:r w:rsidR="00C47611">
        <w:rPr>
          <w:lang w:val="en-US" w:eastAsia="zh-CN"/>
        </w:rPr>
        <w:fldChar w:fldCharType="separate"/>
      </w:r>
      <w:r w:rsidR="00C47611">
        <w:rPr>
          <w:lang w:val="en-US" w:eastAsia="zh-CN"/>
        </w:rPr>
        <w:t>[1]</w:t>
      </w:r>
      <w:r w:rsidR="00C47611">
        <w:rPr>
          <w:lang w:val="en-US" w:eastAsia="zh-CN"/>
        </w:rPr>
        <w:fldChar w:fldCharType="end"/>
      </w:r>
      <w:r w:rsidR="00681343" w:rsidRPr="003B5440">
        <w:rPr>
          <w:lang w:val="en-US" w:eastAsia="zh-CN"/>
        </w:rPr>
        <w:t>:</w:t>
      </w:r>
    </w:p>
    <w:p w14:paraId="4993072A" w14:textId="77777777" w:rsidR="00B84B7A" w:rsidRPr="003B5440" w:rsidRDefault="00B84B7A" w:rsidP="00FF4665">
      <w:pPr>
        <w:ind w:left="400"/>
        <w:jc w:val="both"/>
        <w:rPr>
          <w:rFonts w:eastAsiaTheme="minorEastAsia"/>
          <w:lang w:val="en-US" w:eastAsia="ko-KR"/>
        </w:rPr>
      </w:pPr>
      <w:r w:rsidRPr="003B5440">
        <w:rPr>
          <w:rFonts w:eastAsiaTheme="minorEastAsia"/>
          <w:lang w:val="en-US" w:eastAsia="ko-KR"/>
        </w:rPr>
        <w:t>Following issues are to be handled as part of RAN1 maintenance work.</w:t>
      </w:r>
    </w:p>
    <w:p w14:paraId="2886B9C4" w14:textId="77777777" w:rsidR="00B84B7A" w:rsidRPr="003B5440" w:rsidRDefault="00B84B7A" w:rsidP="000D0427">
      <w:pPr>
        <w:pStyle w:val="ListParagraph"/>
        <w:widowControl w:val="0"/>
        <w:numPr>
          <w:ilvl w:val="0"/>
          <w:numId w:val="6"/>
        </w:numPr>
        <w:spacing w:after="0"/>
        <w:ind w:left="800"/>
        <w:contextualSpacing w:val="0"/>
        <w:jc w:val="both"/>
        <w:rPr>
          <w:rFonts w:eastAsiaTheme="minorEastAsia"/>
          <w:lang w:val="en-US" w:eastAsia="ko-KR"/>
        </w:rPr>
      </w:pPr>
      <w:r w:rsidRPr="003B5440">
        <w:rPr>
          <w:rFonts w:eastAsiaTheme="minorEastAsia"/>
          <w:lang w:val="en-US" w:eastAsia="ko-KR"/>
        </w:rPr>
        <w:t>Finalization of UE-B’s behavior when it receives both preferred resource set and non-preferred resource set from the same UE-A or different UE-As</w:t>
      </w:r>
    </w:p>
    <w:p w14:paraId="53915012" w14:textId="77777777" w:rsidR="00B84B7A" w:rsidRPr="003B5440" w:rsidRDefault="00B84B7A" w:rsidP="000D0427">
      <w:pPr>
        <w:pStyle w:val="ListParagraph"/>
        <w:widowControl w:val="0"/>
        <w:numPr>
          <w:ilvl w:val="0"/>
          <w:numId w:val="6"/>
        </w:numPr>
        <w:spacing w:after="0"/>
        <w:ind w:left="800"/>
        <w:contextualSpacing w:val="0"/>
        <w:jc w:val="both"/>
        <w:rPr>
          <w:rFonts w:eastAsiaTheme="minorEastAsia"/>
          <w:lang w:val="en-US" w:eastAsia="ko-KR"/>
        </w:rPr>
      </w:pPr>
      <w:r w:rsidRPr="003B5440">
        <w:rPr>
          <w:rFonts w:eastAsiaTheme="minorEastAsia"/>
          <w:lang w:val="en-US" w:eastAsia="ko-KR"/>
        </w:rPr>
        <w:t>Finalization of relationship between start/end slots of resource selection window used for sidelink transmission carrying inter-UE coordination information and start/end slots of resource selection window for determining the set of resources</w:t>
      </w:r>
    </w:p>
    <w:p w14:paraId="4BCDA07B" w14:textId="23D73DFE" w:rsidR="00681343" w:rsidRPr="003B5440" w:rsidRDefault="00681343" w:rsidP="00FF4665">
      <w:pPr>
        <w:jc w:val="both"/>
        <w:rPr>
          <w:lang w:val="en-US" w:eastAsia="zh-CN"/>
        </w:rPr>
      </w:pPr>
    </w:p>
    <w:p w14:paraId="1371EFF9" w14:textId="2B3F3C45" w:rsidR="007D5A72" w:rsidRPr="003B5440" w:rsidRDefault="007D5A72" w:rsidP="00FF4665">
      <w:pPr>
        <w:jc w:val="both"/>
        <w:rPr>
          <w:lang w:val="en-US" w:eastAsia="zh-CN"/>
        </w:rPr>
      </w:pPr>
      <w:r w:rsidRPr="003B5440">
        <w:rPr>
          <w:lang w:val="en-US" w:eastAsia="zh-CN"/>
        </w:rPr>
        <w:t xml:space="preserve">In this contribution, we prose resolutions for these two issues </w:t>
      </w:r>
      <w:r w:rsidR="00D87888" w:rsidRPr="003B5440">
        <w:rPr>
          <w:lang w:val="en-US" w:eastAsia="zh-CN"/>
        </w:rPr>
        <w:t xml:space="preserve">in addition to another issue regarding </w:t>
      </w:r>
      <w:r w:rsidR="00FF4665" w:rsidRPr="003B5440">
        <w:rPr>
          <w:lang w:val="en-US" w:eastAsia="zh-CN"/>
        </w:rPr>
        <w:t xml:space="preserve">PSFCH </w:t>
      </w:r>
      <w:r w:rsidR="00D87888" w:rsidRPr="003B5440">
        <w:rPr>
          <w:lang w:val="en-US" w:eastAsia="zh-CN"/>
        </w:rPr>
        <w:t xml:space="preserve">prioritization in </w:t>
      </w:r>
      <w:r w:rsidR="00FF4665" w:rsidRPr="003B5440">
        <w:rPr>
          <w:lang w:val="en-US" w:eastAsia="zh-CN"/>
        </w:rPr>
        <w:t>Scheme 2.</w:t>
      </w:r>
    </w:p>
    <w:p w14:paraId="33F7FF74" w14:textId="2ACEAF1C" w:rsidR="00FF4665" w:rsidRPr="003B5440" w:rsidRDefault="004A5714" w:rsidP="004A5714">
      <w:pPr>
        <w:pStyle w:val="Heading1"/>
        <w:rPr>
          <w:lang w:val="en-US"/>
        </w:rPr>
      </w:pPr>
      <w:r w:rsidRPr="003B5440">
        <w:rPr>
          <w:lang w:val="en-US"/>
        </w:rPr>
        <w:t xml:space="preserve">Reception of </w:t>
      </w:r>
      <w:r w:rsidR="00E42FFD" w:rsidRPr="003B5440">
        <w:rPr>
          <w:lang w:val="en-US"/>
        </w:rPr>
        <w:t>Both</w:t>
      </w:r>
      <w:r w:rsidRPr="003B5440">
        <w:rPr>
          <w:lang w:val="en-US"/>
        </w:rPr>
        <w:t xml:space="preserve"> Preferred and Non-preferred Resource Sets</w:t>
      </w:r>
    </w:p>
    <w:p w14:paraId="684EE461" w14:textId="4FEEA8BA" w:rsidR="001A15EB" w:rsidRPr="003B5440" w:rsidRDefault="006B4824" w:rsidP="001A15EB">
      <w:pPr>
        <w:rPr>
          <w:lang w:val="en-US" w:eastAsia="zh-CN"/>
        </w:rPr>
      </w:pPr>
      <w:r w:rsidRPr="003B5440">
        <w:rPr>
          <w:lang w:val="en-US" w:eastAsia="zh-CN"/>
        </w:rPr>
        <w:t>RAN1 agreed to define procedure for reception</w:t>
      </w:r>
      <w:r w:rsidR="007164B4" w:rsidRPr="003B5440">
        <w:rPr>
          <w:lang w:val="en-US" w:eastAsia="zh-CN"/>
        </w:rPr>
        <w:t xml:space="preserve"> of the preferred and the noon-preferred resource sets in RAN1 #108. The cases of receiving multiple </w:t>
      </w:r>
      <w:r w:rsidR="00E42FFD" w:rsidRPr="003B5440">
        <w:rPr>
          <w:lang w:val="en-US" w:eastAsia="zh-CN"/>
        </w:rPr>
        <w:t xml:space="preserve">preferred resource sets and receiving multiple non-preferred resource sets have been agreed. Whereas the cases of receiving both </w:t>
      </w:r>
      <w:r w:rsidR="00AD5C22" w:rsidRPr="003B5440">
        <w:rPr>
          <w:lang w:val="en-US" w:eastAsia="zh-CN"/>
        </w:rPr>
        <w:t>preferred and non-preferred resource sets remain FFS</w:t>
      </w:r>
      <w:r w:rsidR="00C47611">
        <w:rPr>
          <w:lang w:val="en-US" w:eastAsia="zh-CN"/>
        </w:rPr>
        <w:t xml:space="preserve"> </w:t>
      </w:r>
      <w:r w:rsidR="00C47611">
        <w:rPr>
          <w:lang w:val="en-US" w:eastAsia="zh-CN"/>
        </w:rPr>
        <w:fldChar w:fldCharType="begin"/>
      </w:r>
      <w:r w:rsidR="00C47611">
        <w:rPr>
          <w:lang w:val="en-US" w:eastAsia="zh-CN"/>
        </w:rPr>
        <w:instrText xml:space="preserve"> REF _Ref101107337 \r \h </w:instrText>
      </w:r>
      <w:r w:rsidR="00C47611">
        <w:rPr>
          <w:lang w:val="en-US" w:eastAsia="zh-CN"/>
        </w:rPr>
      </w:r>
      <w:r w:rsidR="00C47611">
        <w:rPr>
          <w:lang w:val="en-US" w:eastAsia="zh-CN"/>
        </w:rPr>
        <w:fldChar w:fldCharType="separate"/>
      </w:r>
      <w:r w:rsidR="00C47611">
        <w:rPr>
          <w:lang w:val="en-US" w:eastAsia="zh-CN"/>
        </w:rPr>
        <w:t>[2]</w:t>
      </w:r>
      <w:r w:rsidR="00C47611">
        <w:rPr>
          <w:lang w:val="en-US" w:eastAsia="zh-CN"/>
        </w:rPr>
        <w:fldChar w:fldCharType="end"/>
      </w:r>
      <w:r w:rsidR="00AD5C22" w:rsidRPr="003B5440">
        <w:rPr>
          <w:lang w:val="en-US" w:eastAsia="zh-CN"/>
        </w:rPr>
        <w:t>:</w:t>
      </w:r>
    </w:p>
    <w:p w14:paraId="3FA40A04" w14:textId="77777777" w:rsidR="00AD5C22" w:rsidRPr="003B5440" w:rsidRDefault="00AD5C22" w:rsidP="00AD5C22">
      <w:pPr>
        <w:ind w:left="397"/>
        <w:rPr>
          <w:b/>
          <w:bCs/>
          <w:highlight w:val="green"/>
          <w:lang w:val="en-US" w:eastAsia="x-none"/>
        </w:rPr>
      </w:pPr>
      <w:r w:rsidRPr="003B5440">
        <w:rPr>
          <w:b/>
          <w:bCs/>
          <w:highlight w:val="green"/>
          <w:lang w:val="en-US" w:eastAsia="x-none"/>
        </w:rPr>
        <w:t>Agreement</w:t>
      </w:r>
    </w:p>
    <w:p w14:paraId="132105DC" w14:textId="77777777" w:rsidR="00AD5C22" w:rsidRPr="003B5440" w:rsidRDefault="00AD5C22" w:rsidP="000D0427">
      <w:pPr>
        <w:numPr>
          <w:ilvl w:val="0"/>
          <w:numId w:val="9"/>
        </w:numPr>
        <w:spacing w:after="0"/>
        <w:ind w:left="1197" w:hanging="403"/>
        <w:jc w:val="both"/>
        <w:rPr>
          <w:rFonts w:eastAsia="Gulim" w:cs="Times"/>
          <w:lang w:val="en-US" w:eastAsia="ko-KR"/>
        </w:rPr>
      </w:pPr>
      <w:r w:rsidRPr="003B5440">
        <w:rPr>
          <w:rFonts w:eastAsia="Gulim" w:cs="Times"/>
          <w:lang w:val="en-US" w:eastAsia="ko-KR"/>
        </w:rPr>
        <w:t>For UE-B’s behavior when UE-B receives multiple preferred resource sets from the same UE-A</w:t>
      </w:r>
    </w:p>
    <w:p w14:paraId="74EA8A8E" w14:textId="77777777" w:rsidR="00AD5C22" w:rsidRPr="003B5440" w:rsidRDefault="00AD5C22" w:rsidP="000D0427">
      <w:pPr>
        <w:numPr>
          <w:ilvl w:val="1"/>
          <w:numId w:val="9"/>
        </w:numPr>
        <w:spacing w:after="0"/>
        <w:ind w:left="1597" w:hanging="403"/>
        <w:jc w:val="both"/>
        <w:rPr>
          <w:rFonts w:eastAsia="Gulim" w:cs="Times"/>
          <w:lang w:val="en-US" w:eastAsia="ko-KR"/>
        </w:rPr>
      </w:pPr>
      <w:r w:rsidRPr="003B5440">
        <w:rPr>
          <w:rFonts w:eastAsia="Gulim" w:cs="Times"/>
          <w:lang w:val="en-US" w:eastAsia="ko-KR"/>
        </w:rPr>
        <w:t>It is up to UE-B implementation to use one or multiple of them in its resource (re)selection</w:t>
      </w:r>
    </w:p>
    <w:p w14:paraId="64D26E48" w14:textId="77777777" w:rsidR="00AD5C22" w:rsidRPr="003B5440" w:rsidRDefault="00AD5C22" w:rsidP="000D0427">
      <w:pPr>
        <w:numPr>
          <w:ilvl w:val="0"/>
          <w:numId w:val="9"/>
        </w:numPr>
        <w:spacing w:after="0"/>
        <w:ind w:left="1197" w:hanging="403"/>
        <w:jc w:val="both"/>
        <w:rPr>
          <w:rFonts w:eastAsia="Gulim" w:cs="Times"/>
          <w:lang w:val="en-US" w:eastAsia="ko-KR"/>
        </w:rPr>
      </w:pPr>
      <w:r w:rsidRPr="003B5440">
        <w:rPr>
          <w:rFonts w:eastAsia="Gulim" w:cs="Times"/>
          <w:lang w:val="en-US" w:eastAsia="ko-KR"/>
        </w:rPr>
        <w:t xml:space="preserve">Conclusion: UE-B’s behavior when UE-B receives multiple non-preferred resource sets from the same UE-A </w:t>
      </w:r>
    </w:p>
    <w:p w14:paraId="77DDB45E" w14:textId="77777777" w:rsidR="00AD5C22" w:rsidRPr="003B5440" w:rsidRDefault="00AD5C22" w:rsidP="000D0427">
      <w:pPr>
        <w:numPr>
          <w:ilvl w:val="1"/>
          <w:numId w:val="9"/>
        </w:numPr>
        <w:spacing w:after="0"/>
        <w:ind w:left="1597"/>
        <w:jc w:val="both"/>
        <w:rPr>
          <w:rFonts w:eastAsia="Gulim" w:cs="Times"/>
          <w:lang w:val="en-US" w:eastAsia="ko-KR"/>
        </w:rPr>
      </w:pPr>
      <w:r w:rsidRPr="003B5440">
        <w:rPr>
          <w:rFonts w:eastAsia="Gulim" w:cs="Times"/>
          <w:lang w:val="en-US" w:eastAsia="ko-KR"/>
        </w:rPr>
        <w:t>No RAN1 specification change to TS38.214 is deemed necessary in RAN1#108-e</w:t>
      </w:r>
    </w:p>
    <w:p w14:paraId="0F5D6FCA" w14:textId="77777777" w:rsidR="00AD5C22" w:rsidRPr="003B5440" w:rsidRDefault="00AD5C22" w:rsidP="000D0427">
      <w:pPr>
        <w:numPr>
          <w:ilvl w:val="0"/>
          <w:numId w:val="9"/>
        </w:numPr>
        <w:spacing w:after="0"/>
        <w:ind w:left="1197" w:hanging="403"/>
        <w:jc w:val="both"/>
        <w:rPr>
          <w:rFonts w:eastAsia="Gulim" w:cs="Times"/>
          <w:lang w:val="en-US" w:eastAsia="ko-KR"/>
        </w:rPr>
      </w:pPr>
      <w:r w:rsidRPr="003B5440">
        <w:rPr>
          <w:rFonts w:eastAsia="Gulim" w:cs="Times"/>
          <w:lang w:val="en-US" w:eastAsia="ko-KR"/>
        </w:rPr>
        <w:t>For UE-B’s behavior when UE-B receives both a single preferred resource set and a single non-preferred resource set from the same UE-A</w:t>
      </w:r>
    </w:p>
    <w:p w14:paraId="0E9652C1" w14:textId="77777777" w:rsidR="00AD5C22" w:rsidRPr="003B5440" w:rsidRDefault="00AD5C22" w:rsidP="000D0427">
      <w:pPr>
        <w:numPr>
          <w:ilvl w:val="1"/>
          <w:numId w:val="9"/>
        </w:numPr>
        <w:spacing w:after="0"/>
        <w:ind w:left="1597" w:hanging="403"/>
        <w:jc w:val="both"/>
        <w:rPr>
          <w:rFonts w:eastAsia="Gulim" w:cs="Times"/>
          <w:lang w:val="en-US" w:eastAsia="ko-KR"/>
        </w:rPr>
      </w:pPr>
      <w:r w:rsidRPr="003B5440">
        <w:rPr>
          <w:rFonts w:eastAsia="Gulim" w:cs="Times"/>
          <w:lang w:val="en-US" w:eastAsia="ko-KR"/>
        </w:rPr>
        <w:t>FFS: It is up to UE-B implementation to use one or multiple of them in its resource (re)selection</w:t>
      </w:r>
    </w:p>
    <w:p w14:paraId="37F17CB2" w14:textId="77777777" w:rsidR="00AD5C22" w:rsidRPr="003B5440" w:rsidRDefault="00AD5C22" w:rsidP="00AD5C22">
      <w:pPr>
        <w:ind w:left="397"/>
        <w:rPr>
          <w:highlight w:val="cyan"/>
          <w:lang w:val="en-US" w:eastAsia="x-none"/>
        </w:rPr>
      </w:pPr>
    </w:p>
    <w:p w14:paraId="4649968D" w14:textId="77777777" w:rsidR="00AD5C22" w:rsidRPr="003B5440" w:rsidRDefault="00AD5C22" w:rsidP="00AD5C22">
      <w:pPr>
        <w:ind w:left="397"/>
        <w:rPr>
          <w:b/>
          <w:bCs/>
          <w:highlight w:val="green"/>
          <w:lang w:val="en-US" w:eastAsia="x-none"/>
        </w:rPr>
      </w:pPr>
      <w:r w:rsidRPr="003B5440">
        <w:rPr>
          <w:b/>
          <w:bCs/>
          <w:highlight w:val="green"/>
          <w:lang w:val="en-US" w:eastAsia="x-none"/>
        </w:rPr>
        <w:t>Agreement</w:t>
      </w:r>
    </w:p>
    <w:p w14:paraId="1021698E" w14:textId="77777777" w:rsidR="00AD5C22" w:rsidRPr="003B5440" w:rsidRDefault="00AD5C22" w:rsidP="000D0427">
      <w:pPr>
        <w:numPr>
          <w:ilvl w:val="0"/>
          <w:numId w:val="9"/>
        </w:numPr>
        <w:spacing w:after="0"/>
        <w:ind w:left="1197"/>
        <w:jc w:val="both"/>
        <w:rPr>
          <w:rFonts w:eastAsia="Gulim" w:cs="Times"/>
          <w:lang w:val="en-US"/>
        </w:rPr>
      </w:pPr>
      <w:r w:rsidRPr="003B5440">
        <w:rPr>
          <w:rFonts w:eastAsia="Gulim" w:cs="Times"/>
          <w:lang w:val="en-US" w:eastAsia="ko-KR"/>
        </w:rPr>
        <w:t>For UE-B’s behavior when UE-B receives multiple preferred resource sets from the different UE-As,</w:t>
      </w:r>
    </w:p>
    <w:p w14:paraId="6CDB2741" w14:textId="77777777" w:rsidR="00AD5C22" w:rsidRPr="003B5440" w:rsidRDefault="00AD5C22" w:rsidP="000D0427">
      <w:pPr>
        <w:numPr>
          <w:ilvl w:val="1"/>
          <w:numId w:val="9"/>
        </w:numPr>
        <w:spacing w:after="0"/>
        <w:ind w:left="1597" w:hanging="403"/>
        <w:jc w:val="both"/>
        <w:rPr>
          <w:rFonts w:eastAsia="Gulim" w:cs="Times"/>
          <w:lang w:val="en-US" w:eastAsia="ko-KR"/>
        </w:rPr>
      </w:pPr>
      <w:r w:rsidRPr="003B5440">
        <w:rPr>
          <w:rFonts w:eastAsia="Gulim" w:cs="Times"/>
          <w:lang w:val="en-US" w:eastAsia="ko-KR"/>
        </w:rPr>
        <w:t>UE-B uses each received preferred resource set for its resource selection for each TB to be transmitted to each UE-A providing the preferred resource set.</w:t>
      </w:r>
    </w:p>
    <w:p w14:paraId="2E7DCB12" w14:textId="77777777" w:rsidR="00AD5C22" w:rsidRPr="003B5440" w:rsidRDefault="00AD5C22" w:rsidP="000D0427">
      <w:pPr>
        <w:numPr>
          <w:ilvl w:val="0"/>
          <w:numId w:val="9"/>
        </w:numPr>
        <w:spacing w:after="0"/>
        <w:ind w:left="1197"/>
        <w:jc w:val="both"/>
        <w:rPr>
          <w:rFonts w:eastAsia="Gulim" w:cs="Times"/>
          <w:lang w:val="en-US"/>
        </w:rPr>
      </w:pPr>
      <w:r w:rsidRPr="003B5440">
        <w:rPr>
          <w:rFonts w:eastAsia="Gulim" w:cs="Times"/>
          <w:lang w:val="en-US" w:eastAsia="ko-KR"/>
        </w:rPr>
        <w:t>Conclusion: UE-B’s behavior when UE-B receives multiple non-preferred resource sets from the different UE-As.</w:t>
      </w:r>
    </w:p>
    <w:p w14:paraId="2AE43F17" w14:textId="77777777" w:rsidR="00AD5C22" w:rsidRPr="003B5440" w:rsidRDefault="00AD5C22" w:rsidP="000D0427">
      <w:pPr>
        <w:numPr>
          <w:ilvl w:val="1"/>
          <w:numId w:val="9"/>
        </w:numPr>
        <w:spacing w:after="0"/>
        <w:ind w:left="1597"/>
        <w:jc w:val="both"/>
        <w:rPr>
          <w:rFonts w:eastAsia="Gulim" w:cs="Times"/>
          <w:lang w:val="en-US" w:eastAsia="ko-KR"/>
        </w:rPr>
      </w:pPr>
      <w:r w:rsidRPr="003B5440">
        <w:rPr>
          <w:rFonts w:eastAsia="Gulim" w:cs="Times"/>
          <w:lang w:val="en-US" w:eastAsia="ko-KR"/>
        </w:rPr>
        <w:t>No RAN1 specification change to TS38.214 is deemed necessary in RAN1#108-e (except for the processing timeline)</w:t>
      </w:r>
    </w:p>
    <w:p w14:paraId="11552F1F" w14:textId="77777777" w:rsidR="00AD5C22" w:rsidRPr="003B5440" w:rsidRDefault="00AD5C22" w:rsidP="000D0427">
      <w:pPr>
        <w:numPr>
          <w:ilvl w:val="0"/>
          <w:numId w:val="9"/>
        </w:numPr>
        <w:spacing w:after="0"/>
        <w:ind w:left="1197"/>
        <w:jc w:val="both"/>
        <w:rPr>
          <w:rFonts w:eastAsia="Gulim" w:cs="Times"/>
          <w:lang w:val="en-US"/>
        </w:rPr>
      </w:pPr>
      <w:r w:rsidRPr="003B5440">
        <w:rPr>
          <w:rFonts w:eastAsia="Gulim" w:cs="Times"/>
          <w:lang w:val="en-US" w:eastAsia="ko-KR"/>
        </w:rPr>
        <w:lastRenderedPageBreak/>
        <w:t xml:space="preserve">For UE-B’s behavior when UE-B receives both a single preferred resource set and a single non-preferred resource set from the different UE-As, </w:t>
      </w:r>
    </w:p>
    <w:p w14:paraId="0BFD82F8" w14:textId="77777777" w:rsidR="00AD5C22" w:rsidRPr="003B5440" w:rsidRDefault="00AD5C22" w:rsidP="000D0427">
      <w:pPr>
        <w:numPr>
          <w:ilvl w:val="1"/>
          <w:numId w:val="9"/>
        </w:numPr>
        <w:spacing w:after="0"/>
        <w:ind w:left="1597" w:hanging="403"/>
        <w:jc w:val="both"/>
        <w:rPr>
          <w:rFonts w:eastAsia="Gulim" w:cs="Times"/>
          <w:lang w:val="en-US" w:eastAsia="ko-KR"/>
        </w:rPr>
      </w:pPr>
      <w:r w:rsidRPr="003B5440">
        <w:rPr>
          <w:rFonts w:eastAsia="Gulim" w:cs="Times"/>
          <w:lang w:val="en-US" w:eastAsia="ko-KR"/>
        </w:rPr>
        <w:t>FFS: It is up to UE-B implementation to use one or multiple of them in its resource (re)selection</w:t>
      </w:r>
    </w:p>
    <w:p w14:paraId="10164F6E" w14:textId="425FA3D6" w:rsidR="00C50914" w:rsidRPr="003B5440" w:rsidRDefault="00C50914" w:rsidP="001A15EB">
      <w:pPr>
        <w:rPr>
          <w:lang w:val="en-US" w:eastAsia="zh-CN"/>
        </w:rPr>
      </w:pPr>
    </w:p>
    <w:p w14:paraId="6A1D2D85" w14:textId="36F30949" w:rsidR="00C50914" w:rsidRPr="003B5440" w:rsidRDefault="00C50914" w:rsidP="001A15EB">
      <w:pPr>
        <w:rPr>
          <w:lang w:val="en-US" w:eastAsia="zh-CN"/>
        </w:rPr>
      </w:pPr>
      <w:r w:rsidRPr="003B5440">
        <w:rPr>
          <w:lang w:val="en-US" w:eastAsia="zh-CN"/>
        </w:rPr>
        <w:t xml:space="preserve">The preferred </w:t>
      </w:r>
      <w:r w:rsidR="00D10E3E" w:rsidRPr="003B5440">
        <w:rPr>
          <w:lang w:val="en-US" w:eastAsia="zh-CN"/>
        </w:rPr>
        <w:t>an</w:t>
      </w:r>
      <w:r w:rsidR="00F47DE3" w:rsidRPr="003B5440">
        <w:rPr>
          <w:lang w:val="en-US" w:eastAsia="zh-CN"/>
        </w:rPr>
        <w:t>d</w:t>
      </w:r>
      <w:r w:rsidR="00D10E3E" w:rsidRPr="003B5440">
        <w:rPr>
          <w:lang w:val="en-US" w:eastAsia="zh-CN"/>
        </w:rPr>
        <w:t xml:space="preserve"> non-preferred resource sets target different use cases, and we do not expect them to be applied in a single deployment</w:t>
      </w:r>
      <w:r w:rsidR="00F47DE3" w:rsidRPr="003B5440">
        <w:rPr>
          <w:lang w:val="en-US" w:eastAsia="zh-CN"/>
        </w:rPr>
        <w:t>. Hence, we propose, as first preference, to not allow the mixed case.</w:t>
      </w:r>
    </w:p>
    <w:p w14:paraId="24B80E50" w14:textId="14597E9C" w:rsidR="000A7CD8" w:rsidRPr="003B5440" w:rsidRDefault="000A7CD8" w:rsidP="000A7CD8">
      <w:pPr>
        <w:pStyle w:val="Caption"/>
        <w:rPr>
          <w:lang w:val="en-US"/>
        </w:rPr>
      </w:pPr>
      <w:bookmarkStart w:id="3" w:name="_Toc101168334"/>
      <w:r w:rsidRPr="003B5440">
        <w:rPr>
          <w:lang w:val="en-US"/>
        </w:rPr>
        <w:t xml:space="preserve">Proposal </w:t>
      </w:r>
      <w:r w:rsidRPr="003B5440">
        <w:rPr>
          <w:lang w:val="en-US"/>
        </w:rPr>
        <w:fldChar w:fldCharType="begin"/>
      </w:r>
      <w:r w:rsidRPr="003B5440">
        <w:rPr>
          <w:lang w:val="en-US"/>
        </w:rPr>
        <w:instrText xml:space="preserve"> SEQ Proposal \* ARABIC </w:instrText>
      </w:r>
      <w:r w:rsidRPr="003B5440">
        <w:rPr>
          <w:lang w:val="en-US"/>
        </w:rPr>
        <w:fldChar w:fldCharType="separate"/>
      </w:r>
      <w:r w:rsidR="00E01ACC">
        <w:rPr>
          <w:noProof/>
          <w:lang w:val="en-US"/>
        </w:rPr>
        <w:t>1</w:t>
      </w:r>
      <w:r w:rsidRPr="003B5440">
        <w:rPr>
          <w:lang w:val="en-US"/>
        </w:rPr>
        <w:fldChar w:fldCharType="end"/>
      </w:r>
      <w:r w:rsidRPr="003B5440">
        <w:rPr>
          <w:lang w:val="en-US"/>
        </w:rPr>
        <w:t>: The preferred and non-preferred resource sets are not enabled in the same resource pool.</w:t>
      </w:r>
      <w:bookmarkEnd w:id="3"/>
    </w:p>
    <w:p w14:paraId="2446C726" w14:textId="77777777" w:rsidR="00441398" w:rsidRDefault="000315BB" w:rsidP="00441398">
      <w:pPr>
        <w:jc w:val="both"/>
        <w:rPr>
          <w:lang w:val="en-US" w:eastAsia="zh-CN"/>
        </w:rPr>
      </w:pPr>
      <w:r w:rsidRPr="003B5440">
        <w:rPr>
          <w:lang w:val="en-US" w:eastAsia="zh-CN"/>
        </w:rPr>
        <w:t xml:space="preserve">Alternatively, if the two cases must be defined, we propose to </w:t>
      </w:r>
      <w:r w:rsidR="002900B4" w:rsidRPr="003B5440">
        <w:rPr>
          <w:lang w:val="en-US" w:eastAsia="zh-CN"/>
        </w:rPr>
        <w:t xml:space="preserve">partly </w:t>
      </w:r>
      <w:r w:rsidR="00036F96" w:rsidRPr="003B5440">
        <w:rPr>
          <w:lang w:val="en-US" w:eastAsia="zh-CN"/>
        </w:rPr>
        <w:t xml:space="preserve">treat </w:t>
      </w:r>
      <w:r w:rsidR="000721AF" w:rsidRPr="003B5440">
        <w:rPr>
          <w:lang w:val="en-US" w:eastAsia="zh-CN"/>
        </w:rPr>
        <w:t xml:space="preserve">the case when both sets are from the same </w:t>
      </w:r>
      <w:r w:rsidR="00FA0775" w:rsidRPr="003B5440">
        <w:rPr>
          <w:lang w:val="en-US" w:eastAsia="zh-CN"/>
        </w:rPr>
        <w:t xml:space="preserve">UE-A </w:t>
      </w:r>
      <w:r w:rsidR="000721AF" w:rsidRPr="003B5440">
        <w:rPr>
          <w:lang w:val="en-US" w:eastAsia="zh-CN"/>
        </w:rPr>
        <w:t xml:space="preserve">differently from the case when the sets are from different </w:t>
      </w:r>
      <w:r w:rsidR="00FA0775" w:rsidRPr="003B5440">
        <w:rPr>
          <w:lang w:val="en-US" w:eastAsia="zh-CN"/>
        </w:rPr>
        <w:t>UE-As.</w:t>
      </w:r>
      <w:r w:rsidR="000A7CD8" w:rsidRPr="003B5440">
        <w:rPr>
          <w:lang w:val="en-US" w:eastAsia="zh-CN"/>
        </w:rPr>
        <w:t xml:space="preserve"> </w:t>
      </w:r>
      <w:r w:rsidR="002900B4" w:rsidRPr="003B5440">
        <w:rPr>
          <w:lang w:val="en-US" w:eastAsia="zh-CN"/>
        </w:rPr>
        <w:t>The common part</w:t>
      </w:r>
      <w:r w:rsidR="0043540A" w:rsidRPr="003B5440">
        <w:rPr>
          <w:lang w:val="en-US" w:eastAsia="zh-CN"/>
        </w:rPr>
        <w:t>s</w:t>
      </w:r>
      <w:r w:rsidR="002900B4" w:rsidRPr="003B5440">
        <w:rPr>
          <w:lang w:val="en-US" w:eastAsia="zh-CN"/>
        </w:rPr>
        <w:t xml:space="preserve"> </w:t>
      </w:r>
      <w:r w:rsidR="0043540A" w:rsidRPr="003B5440">
        <w:rPr>
          <w:lang w:val="en-US" w:eastAsia="zh-CN"/>
        </w:rPr>
        <w:t>are</w:t>
      </w:r>
      <w:r w:rsidR="002900B4" w:rsidRPr="003B5440">
        <w:rPr>
          <w:lang w:val="en-US" w:eastAsia="zh-CN"/>
        </w:rPr>
        <w:t xml:space="preserve"> that </w:t>
      </w:r>
      <w:r w:rsidR="0043540A" w:rsidRPr="003B5440">
        <w:rPr>
          <w:lang w:val="en-US" w:eastAsia="zh-CN"/>
        </w:rPr>
        <w:t>the inter</w:t>
      </w:r>
      <w:r w:rsidR="00C968D6" w:rsidRPr="003B5440">
        <w:rPr>
          <w:lang w:val="en-US" w:eastAsia="zh-CN"/>
        </w:rPr>
        <w:t xml:space="preserve">section of the preferred resource set with the complement of the non-preferred resource set </w:t>
      </w:r>
      <w:r w:rsidR="002900B4" w:rsidRPr="003B5440">
        <w:rPr>
          <w:lang w:val="en-US" w:eastAsia="zh-CN"/>
        </w:rPr>
        <w:t xml:space="preserve">is only applied when performing </w:t>
      </w:r>
      <w:r w:rsidR="00FB2AB6" w:rsidRPr="003B5440">
        <w:rPr>
          <w:lang w:val="en-US" w:eastAsia="zh-CN"/>
        </w:rPr>
        <w:t xml:space="preserve">a </w:t>
      </w:r>
      <w:r w:rsidR="002900B4" w:rsidRPr="003B5440">
        <w:rPr>
          <w:lang w:val="en-US" w:eastAsia="zh-CN"/>
        </w:rPr>
        <w:t xml:space="preserve">unicast </w:t>
      </w:r>
      <w:r w:rsidR="00FB2AB6" w:rsidRPr="003B5440">
        <w:rPr>
          <w:lang w:val="en-US" w:eastAsia="zh-CN"/>
        </w:rPr>
        <w:t xml:space="preserve">transmission to the </w:t>
      </w:r>
      <w:r w:rsidR="009760B7" w:rsidRPr="003B5440">
        <w:rPr>
          <w:lang w:val="en-US" w:eastAsia="zh-CN"/>
        </w:rPr>
        <w:t>UE-A</w:t>
      </w:r>
      <w:r w:rsidR="00C968D6" w:rsidRPr="003B5440">
        <w:rPr>
          <w:lang w:val="en-US" w:eastAsia="zh-CN"/>
        </w:rPr>
        <w:t xml:space="preserve"> that generated the preferred resource </w:t>
      </w:r>
      <w:r w:rsidR="003B5440" w:rsidRPr="003B5440">
        <w:rPr>
          <w:lang w:val="en-US" w:eastAsia="zh-CN"/>
        </w:rPr>
        <w:t>set,</w:t>
      </w:r>
      <w:r w:rsidR="009760B7" w:rsidRPr="003B5440">
        <w:rPr>
          <w:lang w:val="en-US" w:eastAsia="zh-CN"/>
        </w:rPr>
        <w:t xml:space="preserve"> whereas </w:t>
      </w:r>
      <w:r w:rsidR="00C968D6" w:rsidRPr="003B5440">
        <w:rPr>
          <w:lang w:val="en-US" w:eastAsia="zh-CN"/>
        </w:rPr>
        <w:t>only</w:t>
      </w:r>
      <w:r w:rsidR="00FB2AB6" w:rsidRPr="003B5440">
        <w:rPr>
          <w:lang w:val="en-US" w:eastAsia="zh-CN"/>
        </w:rPr>
        <w:t xml:space="preserve"> </w:t>
      </w:r>
      <w:r w:rsidR="00C968D6" w:rsidRPr="003B5440">
        <w:rPr>
          <w:lang w:val="en-US" w:eastAsia="zh-CN"/>
        </w:rPr>
        <w:t xml:space="preserve">the non-preferred </w:t>
      </w:r>
      <w:r w:rsidR="003B5440" w:rsidRPr="003B5440">
        <w:rPr>
          <w:lang w:val="en-US" w:eastAsia="zh-CN"/>
        </w:rPr>
        <w:t xml:space="preserve">resource set is applied is all cases. </w:t>
      </w:r>
    </w:p>
    <w:p w14:paraId="7DC77639" w14:textId="29A1AAB9" w:rsidR="000A7CD8" w:rsidRDefault="003B5440" w:rsidP="00441398">
      <w:pPr>
        <w:jc w:val="both"/>
        <w:rPr>
          <w:lang w:val="en-US" w:eastAsia="zh-CN"/>
        </w:rPr>
      </w:pPr>
      <w:r w:rsidRPr="003B5440">
        <w:rPr>
          <w:lang w:val="en-US" w:eastAsia="zh-CN"/>
        </w:rPr>
        <w:t>The difference is in UE-B’s behavior when the intersection of the preferred resource set with the complement of the non-preferred resource set is empty</w:t>
      </w:r>
      <w:r w:rsidR="00D03404">
        <w:rPr>
          <w:lang w:val="en-US" w:eastAsia="zh-CN"/>
        </w:rPr>
        <w:t xml:space="preserve">. In the case were both the preferred and non-preferred resource sets originated from the same UE-A, the assumption is that </w:t>
      </w:r>
      <w:r w:rsidR="00317F40">
        <w:rPr>
          <w:lang w:val="en-US" w:eastAsia="zh-CN"/>
        </w:rPr>
        <w:t xml:space="preserve">UE-A is aware of which resources should be treated as non-preferred when it generated the preferred resource set, hence the preferred resource set is applied. When </w:t>
      </w:r>
      <w:r w:rsidR="00441398">
        <w:rPr>
          <w:lang w:val="en-US" w:eastAsia="zh-CN"/>
        </w:rPr>
        <w:t>the preferred and non-preferred resource sets are from different UE-As, the non-preferred resource set is applied since the UE generating the preferred resource set did so without utilizing the non-preferred resource set of the other UE.</w:t>
      </w:r>
    </w:p>
    <w:p w14:paraId="3A1F3DBE" w14:textId="1D9A4365" w:rsidR="00441398" w:rsidRPr="00C34D16" w:rsidRDefault="00C664C8" w:rsidP="00C47611">
      <w:pPr>
        <w:pStyle w:val="Caption"/>
        <w:jc w:val="both"/>
      </w:pPr>
      <w:bookmarkStart w:id="4" w:name="_Toc101168335"/>
      <w:r w:rsidRPr="00C34D16">
        <w:t xml:space="preserve">Proposal </w:t>
      </w:r>
      <w:r w:rsidRPr="00C34D16">
        <w:fldChar w:fldCharType="begin"/>
      </w:r>
      <w:r w:rsidRPr="00C34D16">
        <w:instrText xml:space="preserve"> SEQ Proposal \* ARABIC </w:instrText>
      </w:r>
      <w:r w:rsidRPr="00C34D16">
        <w:fldChar w:fldCharType="separate"/>
      </w:r>
      <w:r w:rsidR="00E01ACC">
        <w:rPr>
          <w:noProof/>
        </w:rPr>
        <w:t>2</w:t>
      </w:r>
      <w:r w:rsidRPr="00C34D16">
        <w:fldChar w:fldCharType="end"/>
      </w:r>
      <w:r w:rsidRPr="00C34D16">
        <w:t xml:space="preserve">: If the </w:t>
      </w:r>
      <w:r w:rsidR="00652953" w:rsidRPr="00C34D16">
        <w:t>case of UE-B receiving both a single preferred resource set and a single non-preferred resource set from the same UE-A</w:t>
      </w:r>
      <w:r w:rsidR="00C70D2B" w:rsidRPr="00C34D16">
        <w:t xml:space="preserve"> must be enabled, then the following is UE-B </w:t>
      </w:r>
      <w:proofErr w:type="spellStart"/>
      <w:r w:rsidR="00C70D2B" w:rsidRPr="00C34D16">
        <w:t>behavior</w:t>
      </w:r>
      <w:proofErr w:type="spellEnd"/>
      <w:r w:rsidR="00C70D2B" w:rsidRPr="00C34D16">
        <w:t>:</w:t>
      </w:r>
      <w:bookmarkEnd w:id="4"/>
    </w:p>
    <w:p w14:paraId="77081E89" w14:textId="6D40355F" w:rsidR="00C70D2B" w:rsidRPr="00C34D16" w:rsidRDefault="00C70D2B" w:rsidP="000D0427">
      <w:pPr>
        <w:pStyle w:val="ListParagraph"/>
        <w:numPr>
          <w:ilvl w:val="0"/>
          <w:numId w:val="10"/>
        </w:numPr>
        <w:jc w:val="both"/>
        <w:rPr>
          <w:b/>
          <w:lang w:val="en-US" w:eastAsia="zh-CN"/>
        </w:rPr>
      </w:pPr>
      <w:r w:rsidRPr="00C34D16">
        <w:rPr>
          <w:b/>
          <w:lang w:val="en-US" w:eastAsia="zh-CN"/>
        </w:rPr>
        <w:t>UE-B uses only the non-preferred resource set when performing any transmission except a unicast transmission to UE-A.</w:t>
      </w:r>
    </w:p>
    <w:p w14:paraId="0D886116" w14:textId="56BDAF5E" w:rsidR="00C70D2B" w:rsidRPr="00C34D16" w:rsidRDefault="00C70D2B" w:rsidP="000D0427">
      <w:pPr>
        <w:pStyle w:val="ListParagraph"/>
        <w:numPr>
          <w:ilvl w:val="0"/>
          <w:numId w:val="10"/>
        </w:numPr>
        <w:jc w:val="both"/>
        <w:rPr>
          <w:b/>
          <w:lang w:val="en-US" w:eastAsia="zh-CN"/>
        </w:rPr>
      </w:pPr>
      <w:r w:rsidRPr="00C34D16">
        <w:rPr>
          <w:b/>
          <w:lang w:val="en-US" w:eastAsia="zh-CN"/>
        </w:rPr>
        <w:t>When UE-B is performing a unicast transmission to UE-A, it uses the intersection of the preferred set and the compl</w:t>
      </w:r>
      <w:r w:rsidR="006D1997">
        <w:rPr>
          <w:b/>
          <w:lang w:val="en-US" w:eastAsia="zh-CN"/>
        </w:rPr>
        <w:t>e</w:t>
      </w:r>
      <w:r w:rsidRPr="00C34D16">
        <w:rPr>
          <w:b/>
          <w:lang w:val="en-US" w:eastAsia="zh-CN"/>
        </w:rPr>
        <w:t>ment of the non-preferred set.</w:t>
      </w:r>
    </w:p>
    <w:p w14:paraId="3129722D" w14:textId="2470CC30" w:rsidR="00C70D2B" w:rsidRPr="00C34D16" w:rsidRDefault="00C70D2B" w:rsidP="000D0427">
      <w:pPr>
        <w:pStyle w:val="ListParagraph"/>
        <w:numPr>
          <w:ilvl w:val="1"/>
          <w:numId w:val="10"/>
        </w:numPr>
        <w:jc w:val="both"/>
        <w:rPr>
          <w:b/>
          <w:lang w:val="en-US" w:eastAsia="zh-CN"/>
        </w:rPr>
      </w:pPr>
      <w:r w:rsidRPr="00C34D16">
        <w:rPr>
          <w:b/>
          <w:lang w:val="en-US" w:eastAsia="zh-CN"/>
        </w:rPr>
        <w:t>If the intersection is empty, UE-B uses only the preferred resource set.</w:t>
      </w:r>
    </w:p>
    <w:p w14:paraId="16561260" w14:textId="2CFFF315" w:rsidR="00C70D2B" w:rsidRPr="00C34D16" w:rsidRDefault="00C70D2B" w:rsidP="00C47611">
      <w:pPr>
        <w:pStyle w:val="Caption"/>
        <w:jc w:val="both"/>
      </w:pPr>
      <w:bookmarkStart w:id="5" w:name="_Toc101168336"/>
      <w:r w:rsidRPr="00C34D16">
        <w:t xml:space="preserve">Proposal </w:t>
      </w:r>
      <w:r w:rsidRPr="00C34D16">
        <w:fldChar w:fldCharType="begin"/>
      </w:r>
      <w:r w:rsidRPr="00C34D16">
        <w:instrText xml:space="preserve"> SEQ Proposal \* ARABIC </w:instrText>
      </w:r>
      <w:r w:rsidRPr="00C34D16">
        <w:fldChar w:fldCharType="separate"/>
      </w:r>
      <w:r w:rsidR="00E01ACC">
        <w:rPr>
          <w:noProof/>
        </w:rPr>
        <w:t>3</w:t>
      </w:r>
      <w:r w:rsidRPr="00C34D16">
        <w:fldChar w:fldCharType="end"/>
      </w:r>
      <w:r w:rsidRPr="00C34D16">
        <w:t xml:space="preserve">: If the case of UE-B receiving </w:t>
      </w:r>
      <w:r w:rsidRPr="00C34D16">
        <w:rPr>
          <w:rFonts w:eastAsia="Gulim" w:cs="Times"/>
          <w:lang w:val="en-US" w:eastAsia="ko-KR"/>
        </w:rPr>
        <w:t>both a single preferred resource set and a single non-preferred resource set from the different UE-As</w:t>
      </w:r>
      <w:r w:rsidRPr="00C34D16">
        <w:t xml:space="preserve"> must be enabled, then the following is UE-B </w:t>
      </w:r>
      <w:proofErr w:type="spellStart"/>
      <w:r w:rsidRPr="00C34D16">
        <w:t>behavior</w:t>
      </w:r>
      <w:proofErr w:type="spellEnd"/>
      <w:r w:rsidR="00C34D16" w:rsidRPr="00C34D16">
        <w:t>:</w:t>
      </w:r>
      <w:bookmarkEnd w:id="5"/>
    </w:p>
    <w:p w14:paraId="21E81330" w14:textId="3328ED20" w:rsidR="00C34D16" w:rsidRPr="00C34D16" w:rsidRDefault="00C34D16" w:rsidP="000D0427">
      <w:pPr>
        <w:pStyle w:val="ListParagraph"/>
        <w:numPr>
          <w:ilvl w:val="0"/>
          <w:numId w:val="11"/>
        </w:numPr>
        <w:jc w:val="both"/>
        <w:rPr>
          <w:b/>
          <w:lang w:val="en-US" w:eastAsia="zh-CN"/>
        </w:rPr>
      </w:pPr>
      <w:r w:rsidRPr="00C34D16">
        <w:rPr>
          <w:b/>
          <w:lang w:val="en-US" w:eastAsia="zh-CN"/>
        </w:rPr>
        <w:t>UE-B uses only the non-preferred resource set when performing any transmission except a unicast transmission to the first UE-A.</w:t>
      </w:r>
    </w:p>
    <w:p w14:paraId="5F34D5EA" w14:textId="2C7114BC" w:rsidR="00C34D16" w:rsidRPr="00C34D16" w:rsidRDefault="00C34D16" w:rsidP="000D0427">
      <w:pPr>
        <w:pStyle w:val="ListParagraph"/>
        <w:numPr>
          <w:ilvl w:val="0"/>
          <w:numId w:val="11"/>
        </w:numPr>
        <w:jc w:val="both"/>
        <w:rPr>
          <w:b/>
          <w:lang w:val="en-US" w:eastAsia="zh-CN"/>
        </w:rPr>
      </w:pPr>
      <w:r w:rsidRPr="00C34D16">
        <w:rPr>
          <w:b/>
          <w:lang w:val="en-US" w:eastAsia="zh-CN"/>
        </w:rPr>
        <w:t>When UE-B is performing a unicast transmission to the first UE-A, it uses the intersection of the preferred set and the compl</w:t>
      </w:r>
      <w:r w:rsidR="006D1997">
        <w:rPr>
          <w:b/>
          <w:lang w:val="en-US" w:eastAsia="zh-CN"/>
        </w:rPr>
        <w:t>e</w:t>
      </w:r>
      <w:r w:rsidRPr="00C34D16">
        <w:rPr>
          <w:b/>
          <w:lang w:val="en-US" w:eastAsia="zh-CN"/>
        </w:rPr>
        <w:t>ment of the non-preferred set.</w:t>
      </w:r>
    </w:p>
    <w:p w14:paraId="0564DDB4" w14:textId="43466E8A" w:rsidR="0038012E" w:rsidRPr="00ED5FE1" w:rsidRDefault="00C34D16" w:rsidP="0038012E">
      <w:pPr>
        <w:pStyle w:val="ListParagraph"/>
        <w:numPr>
          <w:ilvl w:val="1"/>
          <w:numId w:val="11"/>
        </w:numPr>
        <w:jc w:val="both"/>
        <w:rPr>
          <w:b/>
          <w:lang w:val="en-US" w:eastAsia="zh-CN"/>
        </w:rPr>
      </w:pPr>
      <w:r w:rsidRPr="00C34D16">
        <w:rPr>
          <w:b/>
          <w:lang w:val="en-US" w:eastAsia="zh-CN"/>
        </w:rPr>
        <w:t>If the intersection is empty, UE-B uses only the non-preferred resource set.</w:t>
      </w:r>
    </w:p>
    <w:p w14:paraId="47DD69AD" w14:textId="6FB94B2F" w:rsidR="004A5714" w:rsidRPr="003B5440" w:rsidRDefault="001A15EB" w:rsidP="001A15EB">
      <w:pPr>
        <w:pStyle w:val="Heading1"/>
        <w:rPr>
          <w:lang w:val="en-US"/>
        </w:rPr>
      </w:pPr>
      <w:r w:rsidRPr="003B5440">
        <w:rPr>
          <w:lang w:val="en-US"/>
        </w:rPr>
        <w:t>Scheme 1 Timeline</w:t>
      </w:r>
    </w:p>
    <w:p w14:paraId="328640B0" w14:textId="3D53074D" w:rsidR="001A15EB" w:rsidRDefault="00F27479" w:rsidP="001D5943">
      <w:pPr>
        <w:jc w:val="both"/>
        <w:rPr>
          <w:lang w:val="en-US" w:eastAsia="zh-CN"/>
        </w:rPr>
      </w:pPr>
      <w:r>
        <w:rPr>
          <w:lang w:val="en-US" w:eastAsia="zh-CN"/>
        </w:rPr>
        <w:t xml:space="preserve">The second remaining issue is </w:t>
      </w:r>
      <w:r w:rsidR="00D67CBF">
        <w:rPr>
          <w:lang w:val="en-US" w:eastAsia="zh-CN"/>
        </w:rPr>
        <w:t xml:space="preserve">how to define the start and end time of the resource selection window for transmission of the inter-UE coordination message relative to the </w:t>
      </w:r>
      <w:r w:rsidR="001D5943">
        <w:rPr>
          <w:lang w:val="en-US" w:eastAsia="zh-CN"/>
        </w:rPr>
        <w:t xml:space="preserve">window used to generate the resource set in the coordination message </w:t>
      </w:r>
      <w:r w:rsidR="001D5943">
        <w:rPr>
          <w:lang w:val="en-US" w:eastAsia="zh-CN"/>
        </w:rPr>
        <w:fldChar w:fldCharType="begin"/>
      </w:r>
      <w:r w:rsidR="001D5943">
        <w:rPr>
          <w:lang w:val="en-US" w:eastAsia="zh-CN"/>
        </w:rPr>
        <w:instrText xml:space="preserve"> REF _Ref101107337 \r \h </w:instrText>
      </w:r>
      <w:r w:rsidR="001D5943">
        <w:rPr>
          <w:lang w:val="en-US" w:eastAsia="zh-CN"/>
        </w:rPr>
      </w:r>
      <w:r w:rsidR="001D5943">
        <w:rPr>
          <w:lang w:val="en-US" w:eastAsia="zh-CN"/>
        </w:rPr>
        <w:fldChar w:fldCharType="separate"/>
      </w:r>
      <w:r w:rsidR="001D5943">
        <w:rPr>
          <w:lang w:val="en-US" w:eastAsia="zh-CN"/>
        </w:rPr>
        <w:t>[2]</w:t>
      </w:r>
      <w:r w:rsidR="001D5943">
        <w:rPr>
          <w:lang w:val="en-US" w:eastAsia="zh-CN"/>
        </w:rPr>
        <w:fldChar w:fldCharType="end"/>
      </w:r>
      <w:r w:rsidR="001D5943">
        <w:rPr>
          <w:lang w:val="en-US" w:eastAsia="zh-CN"/>
        </w:rPr>
        <w:t>:</w:t>
      </w:r>
    </w:p>
    <w:p w14:paraId="06390625" w14:textId="77777777" w:rsidR="007A000E" w:rsidRPr="00B65A29" w:rsidRDefault="007A000E" w:rsidP="007A000E">
      <w:pPr>
        <w:ind w:left="397"/>
        <w:rPr>
          <w:b/>
          <w:bCs/>
          <w:highlight w:val="green"/>
          <w:lang w:eastAsia="x-none"/>
        </w:rPr>
      </w:pPr>
      <w:r w:rsidRPr="00B65A29">
        <w:rPr>
          <w:b/>
          <w:bCs/>
          <w:highlight w:val="green"/>
          <w:lang w:eastAsia="x-none"/>
        </w:rPr>
        <w:t>Agreement</w:t>
      </w:r>
    </w:p>
    <w:p w14:paraId="54AD6799" w14:textId="77777777" w:rsidR="007A000E" w:rsidRPr="00DB0343" w:rsidRDefault="007A000E" w:rsidP="000D0427">
      <w:pPr>
        <w:numPr>
          <w:ilvl w:val="0"/>
          <w:numId w:val="9"/>
        </w:numPr>
        <w:spacing w:after="0"/>
        <w:ind w:left="1197" w:hanging="403"/>
        <w:jc w:val="both"/>
        <w:rPr>
          <w:rFonts w:eastAsia="Gulim" w:cs="Times"/>
          <w:lang w:eastAsia="ko-KR"/>
        </w:rPr>
      </w:pPr>
      <w:r w:rsidRPr="00DB0343">
        <w:rPr>
          <w:rFonts w:eastAsia="Gulim" w:cs="Times"/>
          <w:lang w:eastAsia="ko-KR"/>
        </w:rPr>
        <w:t>Notations:</w:t>
      </w:r>
    </w:p>
    <w:p w14:paraId="1B6C2E3A" w14:textId="77777777" w:rsidR="007A000E" w:rsidRPr="00DB0343" w:rsidRDefault="007A000E" w:rsidP="000D0427">
      <w:pPr>
        <w:numPr>
          <w:ilvl w:val="1"/>
          <w:numId w:val="9"/>
        </w:numPr>
        <w:spacing w:after="0"/>
        <w:ind w:left="1597" w:hanging="403"/>
        <w:jc w:val="both"/>
        <w:rPr>
          <w:rFonts w:eastAsia="Gulim" w:cs="Times"/>
          <w:lang w:eastAsia="ko-KR"/>
        </w:rPr>
      </w:pPr>
      <w:r w:rsidRPr="00DB0343">
        <w:rPr>
          <w:rFonts w:eastAsia="Gulim" w:cs="Times"/>
          <w:lang w:eastAsia="ko-KR"/>
        </w:rPr>
        <w:t>(n+T_1) – Start slot of resource selection window for determining the set of resources</w:t>
      </w:r>
    </w:p>
    <w:p w14:paraId="20363227" w14:textId="77777777" w:rsidR="007A000E" w:rsidRPr="00DB0343" w:rsidRDefault="007A000E" w:rsidP="000D0427">
      <w:pPr>
        <w:numPr>
          <w:ilvl w:val="2"/>
          <w:numId w:val="9"/>
        </w:numPr>
        <w:spacing w:after="0"/>
        <w:ind w:left="1997" w:hanging="403"/>
        <w:jc w:val="both"/>
        <w:rPr>
          <w:rFonts w:eastAsia="Gulim" w:cs="Times"/>
          <w:lang w:eastAsia="ko-KR"/>
        </w:rPr>
      </w:pPr>
      <w:r w:rsidRPr="00DB0343">
        <w:rPr>
          <w:rFonts w:eastAsia="Gulim" w:cs="Times"/>
          <w:lang w:eastAsia="ko-KR"/>
        </w:rPr>
        <w:t>For inter-UE coordination information triggered by UE-B’s explicit request, this value of (n+T_1) is provided by UE-B’s request as per the existing agreement</w:t>
      </w:r>
    </w:p>
    <w:p w14:paraId="5A2EB5CB" w14:textId="77777777" w:rsidR="007A000E" w:rsidRPr="00DB0343" w:rsidRDefault="007A000E" w:rsidP="000D0427">
      <w:pPr>
        <w:numPr>
          <w:ilvl w:val="2"/>
          <w:numId w:val="9"/>
        </w:numPr>
        <w:spacing w:after="0"/>
        <w:ind w:left="1997" w:hanging="403"/>
        <w:jc w:val="both"/>
        <w:rPr>
          <w:rFonts w:eastAsia="Gulim" w:cs="Times"/>
          <w:lang w:eastAsia="ko-KR"/>
        </w:rPr>
      </w:pPr>
      <w:r w:rsidRPr="00DB0343">
        <w:rPr>
          <w:rFonts w:eastAsia="Gulim" w:cs="Times"/>
          <w:lang w:eastAsia="ko-KR"/>
        </w:rPr>
        <w:t>For inter-UE coordination information triggered by a condition other than explicit request reception, this value of (n+T_1) is determined by UE-A’s implementation as per the existing agreement</w:t>
      </w:r>
    </w:p>
    <w:p w14:paraId="4D010C5B" w14:textId="77777777" w:rsidR="007A000E" w:rsidRPr="00DB0343" w:rsidRDefault="007A000E" w:rsidP="000D0427">
      <w:pPr>
        <w:numPr>
          <w:ilvl w:val="1"/>
          <w:numId w:val="9"/>
        </w:numPr>
        <w:spacing w:after="0"/>
        <w:ind w:left="1597" w:hanging="403"/>
        <w:jc w:val="both"/>
        <w:rPr>
          <w:rFonts w:eastAsia="Gulim" w:cs="Times"/>
          <w:lang w:eastAsia="ko-KR"/>
        </w:rPr>
      </w:pPr>
      <w:r w:rsidRPr="00DB0343">
        <w:rPr>
          <w:rFonts w:eastAsia="Gulim" w:cs="Times"/>
          <w:lang w:eastAsia="ko-KR"/>
        </w:rPr>
        <w:t>(n+T_2) – End slot of resource selection window for determining the set of resources</w:t>
      </w:r>
    </w:p>
    <w:p w14:paraId="3C43D035" w14:textId="77777777" w:rsidR="007A000E" w:rsidRPr="00DB0343" w:rsidRDefault="007A000E" w:rsidP="000D0427">
      <w:pPr>
        <w:numPr>
          <w:ilvl w:val="2"/>
          <w:numId w:val="9"/>
        </w:numPr>
        <w:spacing w:after="0"/>
        <w:ind w:left="1997" w:hanging="403"/>
        <w:jc w:val="both"/>
        <w:rPr>
          <w:rFonts w:eastAsia="Gulim" w:cs="Times"/>
          <w:lang w:eastAsia="ko-KR"/>
        </w:rPr>
      </w:pPr>
      <w:r w:rsidRPr="00DB0343">
        <w:rPr>
          <w:rFonts w:eastAsia="Gulim" w:cs="Times"/>
          <w:lang w:eastAsia="ko-KR"/>
        </w:rPr>
        <w:t>For inter-UE coordination information triggered by UE-B’s explicit request, this value of (n+T_2) is provided by UE-B’s request as per the existing agreement</w:t>
      </w:r>
    </w:p>
    <w:p w14:paraId="1097503B" w14:textId="77777777" w:rsidR="007A000E" w:rsidRPr="00DB0343" w:rsidRDefault="007A000E" w:rsidP="000D0427">
      <w:pPr>
        <w:numPr>
          <w:ilvl w:val="2"/>
          <w:numId w:val="9"/>
        </w:numPr>
        <w:spacing w:after="0"/>
        <w:ind w:left="1997" w:hanging="403"/>
        <w:jc w:val="both"/>
        <w:rPr>
          <w:rFonts w:eastAsia="Gulim" w:cs="Times"/>
          <w:lang w:eastAsia="ko-KR"/>
        </w:rPr>
      </w:pPr>
      <w:r w:rsidRPr="00DB0343">
        <w:rPr>
          <w:rFonts w:eastAsia="Gulim" w:cs="Times"/>
          <w:lang w:eastAsia="ko-KR"/>
        </w:rPr>
        <w:t>For inter-UE coordination information triggered by a condition other than explicit request reception, this value of (n+T_2) is determined by UE-A’s implementation as per the existing agreement</w:t>
      </w:r>
    </w:p>
    <w:p w14:paraId="17EDAC25" w14:textId="77777777" w:rsidR="007A000E" w:rsidRPr="00DB0343" w:rsidRDefault="007A000E" w:rsidP="000D0427">
      <w:pPr>
        <w:numPr>
          <w:ilvl w:val="1"/>
          <w:numId w:val="9"/>
        </w:numPr>
        <w:spacing w:after="0"/>
        <w:ind w:left="1597" w:hanging="403"/>
        <w:jc w:val="both"/>
        <w:rPr>
          <w:rFonts w:eastAsia="Gulim" w:cs="Times"/>
          <w:lang w:eastAsia="ko-KR"/>
        </w:rPr>
      </w:pPr>
      <w:r w:rsidRPr="00DB0343">
        <w:rPr>
          <w:rFonts w:eastAsia="Gulim" w:cs="Times"/>
          <w:lang w:eastAsia="ko-KR"/>
        </w:rPr>
        <w:t xml:space="preserve">(n’+T’_1) – Start slot of resource selection window used for </w:t>
      </w:r>
      <w:r w:rsidRPr="00DB0343">
        <w:rPr>
          <w:rFonts w:eastAsia="Gulim" w:cs="Times"/>
          <w:color w:val="FF0000"/>
          <w:lang w:eastAsia="ko-KR"/>
        </w:rPr>
        <w:t xml:space="preserve">sidelink transmission carrying </w:t>
      </w:r>
      <w:r w:rsidRPr="00DB0343">
        <w:rPr>
          <w:rFonts w:eastAsia="Gulim" w:cs="Times"/>
          <w:lang w:eastAsia="ko-KR"/>
        </w:rPr>
        <w:t xml:space="preserve">inter-UE coordination information </w:t>
      </w:r>
    </w:p>
    <w:p w14:paraId="13F1D093" w14:textId="77777777" w:rsidR="007A000E" w:rsidRPr="00DB0343" w:rsidRDefault="007A000E" w:rsidP="000D0427">
      <w:pPr>
        <w:numPr>
          <w:ilvl w:val="1"/>
          <w:numId w:val="9"/>
        </w:numPr>
        <w:spacing w:after="0"/>
        <w:ind w:left="1597" w:hanging="403"/>
        <w:jc w:val="both"/>
        <w:rPr>
          <w:rFonts w:eastAsia="Gulim" w:cs="Times"/>
          <w:lang w:eastAsia="ko-KR"/>
        </w:rPr>
      </w:pPr>
      <w:r w:rsidRPr="00DB0343">
        <w:rPr>
          <w:rFonts w:eastAsia="Gulim" w:cs="Times"/>
          <w:lang w:eastAsia="ko-KR"/>
        </w:rPr>
        <w:t xml:space="preserve">(n’+T’_2) – End slot of resource selection window used for </w:t>
      </w:r>
      <w:r w:rsidRPr="00DB0343">
        <w:rPr>
          <w:rFonts w:eastAsia="Gulim" w:cs="Times"/>
          <w:color w:val="FF0000"/>
          <w:lang w:eastAsia="ko-KR"/>
        </w:rPr>
        <w:t xml:space="preserve">sidelink transmission carrying </w:t>
      </w:r>
      <w:r w:rsidRPr="00DB0343">
        <w:rPr>
          <w:rFonts w:eastAsia="Gulim" w:cs="Times"/>
          <w:lang w:eastAsia="ko-KR"/>
        </w:rPr>
        <w:t xml:space="preserve">inter-UE coordination information </w:t>
      </w:r>
    </w:p>
    <w:p w14:paraId="3EDB55AB" w14:textId="77777777" w:rsidR="007A000E" w:rsidRPr="00DB0343" w:rsidRDefault="007A000E" w:rsidP="000D0427">
      <w:pPr>
        <w:numPr>
          <w:ilvl w:val="1"/>
          <w:numId w:val="9"/>
        </w:numPr>
        <w:spacing w:after="0"/>
        <w:ind w:left="1597" w:hanging="403"/>
        <w:jc w:val="both"/>
        <w:rPr>
          <w:rFonts w:eastAsia="Gulim" w:cs="Times"/>
          <w:lang w:eastAsia="ko-KR"/>
        </w:rPr>
      </w:pPr>
      <w:r w:rsidRPr="00DB0343">
        <w:rPr>
          <w:rFonts w:eastAsia="Gulim" w:cs="Times"/>
          <w:lang w:eastAsia="ko-KR"/>
        </w:rPr>
        <w:t xml:space="preserve">n' is the slot where UE procedure of determining TX resources of </w:t>
      </w:r>
      <w:r w:rsidRPr="00DB0343">
        <w:rPr>
          <w:rFonts w:eastAsia="Gulim" w:cs="Times"/>
          <w:color w:val="FF0000"/>
          <w:lang w:eastAsia="ko-KR"/>
        </w:rPr>
        <w:t xml:space="preserve">sidelink transmission carrying </w:t>
      </w:r>
      <w:r w:rsidRPr="00DB0343">
        <w:rPr>
          <w:rFonts w:eastAsia="Gulim" w:cs="Times"/>
          <w:lang w:eastAsia="ko-KR"/>
        </w:rPr>
        <w:t>inter-UE coordination information is triggered</w:t>
      </w:r>
    </w:p>
    <w:p w14:paraId="7F7258C9" w14:textId="77777777" w:rsidR="007A000E" w:rsidRPr="00DB0343" w:rsidRDefault="007A000E" w:rsidP="000D0427">
      <w:pPr>
        <w:numPr>
          <w:ilvl w:val="0"/>
          <w:numId w:val="9"/>
        </w:numPr>
        <w:spacing w:after="0"/>
        <w:ind w:left="1197" w:hanging="403"/>
        <w:jc w:val="both"/>
        <w:rPr>
          <w:rFonts w:eastAsia="Gulim" w:cs="Times"/>
          <w:lang w:eastAsia="ko-KR"/>
        </w:rPr>
      </w:pPr>
      <w:r w:rsidRPr="00DB0343">
        <w:rPr>
          <w:rFonts w:eastAsia="Gulim" w:cs="Times"/>
          <w:lang w:eastAsia="ko-KR"/>
        </w:rPr>
        <w:t xml:space="preserve">For inter-UE coordination information triggered by UE-B’s explicit request </w:t>
      </w:r>
    </w:p>
    <w:p w14:paraId="60C504CA" w14:textId="77777777" w:rsidR="007A000E" w:rsidRPr="00DB0343" w:rsidRDefault="007A000E" w:rsidP="000D0427">
      <w:pPr>
        <w:numPr>
          <w:ilvl w:val="1"/>
          <w:numId w:val="9"/>
        </w:numPr>
        <w:spacing w:after="0"/>
        <w:ind w:left="1597" w:hanging="403"/>
        <w:jc w:val="both"/>
        <w:rPr>
          <w:rFonts w:eastAsia="Gulim" w:cs="Times"/>
          <w:color w:val="FF0000"/>
          <w:lang w:eastAsia="ko-KR"/>
        </w:rPr>
      </w:pPr>
      <w:r w:rsidRPr="00DB0343">
        <w:rPr>
          <w:rFonts w:eastAsia="Gulim" w:cs="Times"/>
          <w:color w:val="FF0000"/>
          <w:lang w:eastAsia="ko-KR"/>
        </w:rPr>
        <w:t xml:space="preserve">Alt 1-1: </w:t>
      </w:r>
    </w:p>
    <w:p w14:paraId="01559746" w14:textId="77777777" w:rsidR="007A000E" w:rsidRPr="00DB0343" w:rsidRDefault="007A000E" w:rsidP="000D0427">
      <w:pPr>
        <w:numPr>
          <w:ilvl w:val="2"/>
          <w:numId w:val="9"/>
        </w:numPr>
        <w:spacing w:after="0"/>
        <w:ind w:left="1997" w:hanging="403"/>
        <w:jc w:val="both"/>
        <w:rPr>
          <w:rFonts w:eastAsia="Gulim" w:cs="Times"/>
          <w:color w:val="FF0000"/>
          <w:lang w:val="de-DE" w:eastAsia="ko-KR"/>
        </w:rPr>
      </w:pPr>
      <w:r w:rsidRPr="00DB0343">
        <w:rPr>
          <w:rFonts w:eastAsia="Gulim" w:cs="Times"/>
          <w:color w:val="FF0000"/>
          <w:lang w:val="de-DE" w:eastAsia="ko-KR"/>
        </w:rPr>
        <w:t>X1 ≤ (n’+T’_1)</w:t>
      </w:r>
    </w:p>
    <w:p w14:paraId="4B98FC65" w14:textId="77777777" w:rsidR="007A000E" w:rsidRPr="00DB0343" w:rsidRDefault="007A000E" w:rsidP="000D0427">
      <w:pPr>
        <w:numPr>
          <w:ilvl w:val="2"/>
          <w:numId w:val="9"/>
        </w:numPr>
        <w:spacing w:after="0"/>
        <w:ind w:left="1997" w:hanging="403"/>
        <w:jc w:val="both"/>
        <w:rPr>
          <w:rFonts w:eastAsia="Gulim" w:cs="Times"/>
          <w:color w:val="FF0000"/>
          <w:lang w:val="de-DE" w:eastAsia="ko-KR"/>
        </w:rPr>
      </w:pPr>
      <w:r w:rsidRPr="00DB0343">
        <w:rPr>
          <w:rFonts w:eastAsia="Gulim" w:cs="Times"/>
          <w:color w:val="FF0000"/>
          <w:lang w:val="de-DE" w:eastAsia="ko-KR"/>
        </w:rPr>
        <w:t>(n’+T’_2) ≤ X2</w:t>
      </w:r>
    </w:p>
    <w:p w14:paraId="47178FB9" w14:textId="77777777" w:rsidR="007A000E" w:rsidRPr="00DB0343" w:rsidRDefault="007A000E" w:rsidP="000D0427">
      <w:pPr>
        <w:numPr>
          <w:ilvl w:val="0"/>
          <w:numId w:val="9"/>
        </w:numPr>
        <w:spacing w:after="0"/>
        <w:ind w:left="1197" w:hanging="403"/>
        <w:jc w:val="both"/>
        <w:rPr>
          <w:rFonts w:eastAsia="Gulim" w:cs="Times"/>
          <w:lang w:eastAsia="ko-KR"/>
        </w:rPr>
      </w:pPr>
      <w:r w:rsidRPr="00DB0343">
        <w:rPr>
          <w:rFonts w:eastAsia="Gulim" w:cs="Times"/>
          <w:lang w:eastAsia="ko-KR"/>
        </w:rPr>
        <w:t>For inter-UE coordination information triggered by a condition other than explicit request reception,</w:t>
      </w:r>
    </w:p>
    <w:p w14:paraId="6DF19A20" w14:textId="77777777" w:rsidR="007A000E" w:rsidRPr="00DB0343" w:rsidRDefault="007A000E" w:rsidP="000D0427">
      <w:pPr>
        <w:numPr>
          <w:ilvl w:val="1"/>
          <w:numId w:val="9"/>
        </w:numPr>
        <w:spacing w:after="0"/>
        <w:ind w:left="1597" w:hanging="403"/>
        <w:jc w:val="both"/>
        <w:rPr>
          <w:rFonts w:eastAsia="Gulim" w:cs="Times"/>
          <w:lang w:eastAsia="ko-KR"/>
        </w:rPr>
      </w:pPr>
      <w:r w:rsidRPr="00DB0343">
        <w:rPr>
          <w:rFonts w:eastAsia="Gulim" w:cs="Times"/>
          <w:lang w:eastAsia="ko-KR"/>
        </w:rPr>
        <w:t>Alt 2-2:</w:t>
      </w:r>
    </w:p>
    <w:p w14:paraId="68B2A95F" w14:textId="77777777" w:rsidR="007A000E" w:rsidRPr="00DB0343" w:rsidRDefault="007A000E" w:rsidP="000D0427">
      <w:pPr>
        <w:numPr>
          <w:ilvl w:val="2"/>
          <w:numId w:val="9"/>
        </w:numPr>
        <w:spacing w:after="0"/>
        <w:ind w:left="1997" w:hanging="403"/>
        <w:jc w:val="both"/>
        <w:rPr>
          <w:rFonts w:eastAsia="Gulim" w:cs="Times"/>
          <w:lang w:eastAsia="ko-KR"/>
        </w:rPr>
      </w:pPr>
      <w:r w:rsidRPr="00DB0343">
        <w:rPr>
          <w:rFonts w:eastAsia="Gulim" w:cs="Times"/>
          <w:lang w:eastAsia="ko-KR"/>
        </w:rPr>
        <w:t xml:space="preserve">(n’+T’_2) &lt; </w:t>
      </w:r>
      <w:r w:rsidRPr="00DB0343">
        <w:rPr>
          <w:rFonts w:eastAsia="Gulim" w:cs="Times"/>
          <w:color w:val="FF0000"/>
          <w:lang w:eastAsia="ko-KR"/>
        </w:rPr>
        <w:t>X3</w:t>
      </w:r>
    </w:p>
    <w:p w14:paraId="29188325" w14:textId="77777777" w:rsidR="007A000E" w:rsidRPr="00DB0343" w:rsidRDefault="007A000E" w:rsidP="000D0427">
      <w:pPr>
        <w:numPr>
          <w:ilvl w:val="0"/>
          <w:numId w:val="9"/>
        </w:numPr>
        <w:spacing w:after="0"/>
        <w:ind w:left="1197" w:hanging="403"/>
        <w:jc w:val="both"/>
        <w:rPr>
          <w:rFonts w:eastAsia="Gulim" w:cs="Times"/>
          <w:lang w:eastAsia="ko-KR"/>
        </w:rPr>
      </w:pPr>
      <w:r w:rsidRPr="00DB0343">
        <w:rPr>
          <w:rFonts w:eastAsia="Gulim" w:cs="Times"/>
          <w:color w:val="FF0000"/>
          <w:lang w:eastAsia="ko-KR"/>
        </w:rPr>
        <w:t>FFS: Values for X1, X2, X3</w:t>
      </w:r>
    </w:p>
    <w:p w14:paraId="354BE0E0" w14:textId="1E27F5A8" w:rsidR="001D5943" w:rsidRDefault="001D5943" w:rsidP="001D5943">
      <w:pPr>
        <w:jc w:val="both"/>
        <w:rPr>
          <w:lang w:val="en-US" w:eastAsia="zh-CN"/>
        </w:rPr>
      </w:pPr>
    </w:p>
    <w:p w14:paraId="7E07E70C" w14:textId="1AB26676" w:rsidR="004764BE" w:rsidRDefault="004764BE" w:rsidP="001D5943">
      <w:pPr>
        <w:jc w:val="both"/>
        <w:rPr>
          <w:lang w:val="en-US" w:eastAsia="zh-CN"/>
        </w:rPr>
      </w:pPr>
    </w:p>
    <w:p w14:paraId="73A20DAD" w14:textId="1BB22B5A" w:rsidR="00922911" w:rsidRDefault="00922911" w:rsidP="001D5943">
      <w:pPr>
        <w:jc w:val="both"/>
        <w:rPr>
          <w:lang w:val="en-US" w:eastAsia="zh-CN"/>
        </w:rPr>
      </w:pPr>
      <w:r>
        <w:rPr>
          <w:lang w:val="en-US" w:eastAsia="zh-CN"/>
        </w:rPr>
        <w:t xml:space="preserve">The </w:t>
      </w:r>
      <w:r w:rsidR="00CB5FBC">
        <w:rPr>
          <w:lang w:val="en-US" w:eastAsia="zh-CN"/>
        </w:rPr>
        <w:t>values of X1, X2, and X3 need to satisfy two criteria:</w:t>
      </w:r>
    </w:p>
    <w:p w14:paraId="1D35DBC3" w14:textId="1D28926B" w:rsidR="00CB5FBC" w:rsidRDefault="00CB5FBC" w:rsidP="000D0427">
      <w:pPr>
        <w:pStyle w:val="ListParagraph"/>
        <w:numPr>
          <w:ilvl w:val="0"/>
          <w:numId w:val="9"/>
        </w:numPr>
        <w:jc w:val="both"/>
        <w:rPr>
          <w:lang w:val="en-US" w:eastAsia="zh-CN"/>
        </w:rPr>
      </w:pPr>
      <w:r>
        <w:rPr>
          <w:lang w:val="en-US" w:eastAsia="zh-CN"/>
        </w:rPr>
        <w:t xml:space="preserve">Causality: </w:t>
      </w:r>
      <w:r w:rsidR="0064516C">
        <w:rPr>
          <w:lang w:val="en-US" w:eastAsia="zh-CN"/>
        </w:rPr>
        <w:t>The resource set must be transmitted prior to any resource in the resource set itself. Otherwise, the receiver is provided with stale information in this case.</w:t>
      </w:r>
      <w:r w:rsidR="00D91C9B">
        <w:rPr>
          <w:lang w:val="en-US" w:eastAsia="zh-CN"/>
        </w:rPr>
        <w:t xml:space="preserve"> The exception would be retransmitted resource sets that are multiplex with other data, where it </w:t>
      </w:r>
      <w:r w:rsidR="00E141A5">
        <w:rPr>
          <w:lang w:val="en-US" w:eastAsia="zh-CN"/>
        </w:rPr>
        <w:t>is more important to ensure that HARQ combining can be performed</w:t>
      </w:r>
      <w:r w:rsidR="009D0FC9">
        <w:rPr>
          <w:lang w:val="en-US" w:eastAsia="zh-CN"/>
        </w:rPr>
        <w:t xml:space="preserve"> per existing </w:t>
      </w:r>
      <w:proofErr w:type="spellStart"/>
      <w:r w:rsidR="009D0FC9">
        <w:rPr>
          <w:lang w:val="en-US" w:eastAsia="zh-CN"/>
        </w:rPr>
        <w:t>agreeements</w:t>
      </w:r>
      <w:proofErr w:type="spellEnd"/>
      <w:r w:rsidR="00E141A5">
        <w:rPr>
          <w:lang w:val="en-US" w:eastAsia="zh-CN"/>
        </w:rPr>
        <w:t>.</w:t>
      </w:r>
    </w:p>
    <w:p w14:paraId="2A428B88" w14:textId="3AA8D4C0" w:rsidR="00E141A5" w:rsidRDefault="00BB7AD4" w:rsidP="000D0427">
      <w:pPr>
        <w:pStyle w:val="ListParagraph"/>
        <w:numPr>
          <w:ilvl w:val="0"/>
          <w:numId w:val="9"/>
        </w:numPr>
        <w:jc w:val="both"/>
        <w:rPr>
          <w:lang w:val="en-US" w:eastAsia="zh-CN"/>
        </w:rPr>
      </w:pPr>
      <w:r>
        <w:rPr>
          <w:lang w:val="en-US" w:eastAsia="zh-CN"/>
        </w:rPr>
        <w:t>Receiver p</w:t>
      </w:r>
      <w:r w:rsidR="00E141A5">
        <w:rPr>
          <w:lang w:val="en-US" w:eastAsia="zh-CN"/>
        </w:rPr>
        <w:t xml:space="preserve">rocessing timeline: </w:t>
      </w:r>
      <w:r>
        <w:rPr>
          <w:lang w:val="en-US" w:eastAsia="zh-CN"/>
        </w:rPr>
        <w:t xml:space="preserve">the receiver must be provided with sufficient time </w:t>
      </w:r>
      <w:proofErr w:type="gramStart"/>
      <w:r>
        <w:rPr>
          <w:lang w:val="en-US" w:eastAsia="zh-CN"/>
        </w:rPr>
        <w:t>in order to</w:t>
      </w:r>
      <w:proofErr w:type="gramEnd"/>
      <w:r>
        <w:rPr>
          <w:lang w:val="en-US" w:eastAsia="zh-CN"/>
        </w:rPr>
        <w:t xml:space="preserve"> decode</w:t>
      </w:r>
      <w:r w:rsidR="001171B5">
        <w:rPr>
          <w:lang w:val="en-US" w:eastAsia="zh-CN"/>
        </w:rPr>
        <w:t xml:space="preserve">, process, and apply the resource set in its resource (re-)selection. This value is different depending on whether the receiver </w:t>
      </w:r>
      <w:proofErr w:type="gramStart"/>
      <w:r w:rsidR="001171B5">
        <w:rPr>
          <w:lang w:val="en-US" w:eastAsia="zh-CN"/>
        </w:rPr>
        <w:t>is capable of using</w:t>
      </w:r>
      <w:proofErr w:type="gramEnd"/>
      <w:r w:rsidR="001171B5">
        <w:rPr>
          <w:lang w:val="en-US" w:eastAsia="zh-CN"/>
        </w:rPr>
        <w:t xml:space="preserve"> SCI-2C.</w:t>
      </w:r>
    </w:p>
    <w:p w14:paraId="79F6A5FC" w14:textId="1DAF923F" w:rsidR="001171B5" w:rsidRDefault="001171B5" w:rsidP="001171B5">
      <w:pPr>
        <w:jc w:val="both"/>
        <w:rPr>
          <w:lang w:val="en-US" w:eastAsia="zh-CN"/>
        </w:rPr>
      </w:pPr>
      <w:r>
        <w:rPr>
          <w:lang w:val="en-US" w:eastAsia="zh-CN"/>
        </w:rPr>
        <w:t>Once the two criteria are satisfied, the exact values of X1, X2, and X3 can be left up to UE-A’s implementation</w:t>
      </w:r>
      <w:r w:rsidR="003010B0">
        <w:rPr>
          <w:lang w:val="en-US" w:eastAsia="zh-CN"/>
        </w:rPr>
        <w:t>. Hence, we propose the following:</w:t>
      </w:r>
    </w:p>
    <w:p w14:paraId="507F1AE4" w14:textId="56FF3F4C" w:rsidR="006A6BB2" w:rsidRPr="006A6BB2" w:rsidRDefault="003010B0" w:rsidP="006A6BB2">
      <w:pPr>
        <w:pStyle w:val="Caption"/>
      </w:pPr>
      <w:bookmarkStart w:id="6" w:name="_Toc101168337"/>
      <w:r>
        <w:t xml:space="preserve">Proposal </w:t>
      </w:r>
      <w:r>
        <w:fldChar w:fldCharType="begin"/>
      </w:r>
      <w:r>
        <w:instrText xml:space="preserve"> SEQ Proposal \* ARABIC </w:instrText>
      </w:r>
      <w:r>
        <w:fldChar w:fldCharType="separate"/>
      </w:r>
      <w:r w:rsidR="00E01ACC">
        <w:rPr>
          <w:noProof/>
        </w:rPr>
        <w:t>4</w:t>
      </w:r>
      <w:r>
        <w:fldChar w:fldCharType="end"/>
      </w:r>
      <w:r>
        <w:t xml:space="preserve">: </w:t>
      </w:r>
      <w:r w:rsidR="006A6BB2" w:rsidRPr="006A6BB2">
        <w:t xml:space="preserve">X1, X2, and X3 are determined by the UE implementation such that gap between the inter-UE coordination </w:t>
      </w:r>
      <w:r w:rsidR="006A6BB2">
        <w:t xml:space="preserve">initial </w:t>
      </w:r>
      <w:r w:rsidR="006A6BB2" w:rsidRPr="006A6BB2">
        <w:t>transmission and the first resource in the coordination resource set is:</w:t>
      </w:r>
      <w:bookmarkEnd w:id="6"/>
    </w:p>
    <w:p w14:paraId="37378701" w14:textId="77777777" w:rsidR="006A6BB2" w:rsidRPr="006A6BB2" w:rsidRDefault="006A6BB2" w:rsidP="000D0427">
      <w:pPr>
        <w:pStyle w:val="Caption"/>
        <w:numPr>
          <w:ilvl w:val="0"/>
          <w:numId w:val="12"/>
        </w:numPr>
      </w:pPr>
      <w:r w:rsidRPr="006A6BB2">
        <w:rPr>
          <w:rFonts w:hint="eastAsia"/>
        </w:rPr>
        <w:t>≥</w:t>
      </w:r>
      <w:r w:rsidRPr="006A6BB2">
        <w:rPr>
          <w:rFonts w:hint="eastAsia"/>
        </w:rPr>
        <w:t xml:space="preserve"> T</w:t>
      </w:r>
      <w:r w:rsidRPr="006A6BB2">
        <w:rPr>
          <w:rFonts w:hint="eastAsia"/>
          <w:vertAlign w:val="subscript"/>
        </w:rPr>
        <w:t xml:space="preserve">proc,0 + </w:t>
      </w:r>
      <w:r w:rsidRPr="006A6BB2">
        <w:rPr>
          <w:rFonts w:hint="eastAsia"/>
        </w:rPr>
        <w:t>T</w:t>
      </w:r>
      <w:r w:rsidRPr="006A6BB2">
        <w:rPr>
          <w:rFonts w:hint="eastAsia"/>
          <w:vertAlign w:val="subscript"/>
        </w:rPr>
        <w:t>proc,1</w:t>
      </w:r>
      <w:r w:rsidRPr="006A6BB2">
        <w:rPr>
          <w:rFonts w:hint="eastAsia"/>
        </w:rPr>
        <w:t xml:space="preserve"> when both SCI-2C and MAC-CE are used to indicate the coordination resource set.</w:t>
      </w:r>
    </w:p>
    <w:p w14:paraId="738A4463" w14:textId="6842F399" w:rsidR="003010B0" w:rsidRPr="001171B5" w:rsidRDefault="006A6BB2" w:rsidP="000D0427">
      <w:pPr>
        <w:pStyle w:val="Caption"/>
        <w:numPr>
          <w:ilvl w:val="0"/>
          <w:numId w:val="12"/>
        </w:numPr>
        <w:rPr>
          <w:lang w:val="en-US" w:eastAsia="zh-CN"/>
        </w:rPr>
      </w:pPr>
      <w:r w:rsidRPr="006A6BB2">
        <w:rPr>
          <w:rFonts w:hint="eastAsia"/>
        </w:rPr>
        <w:t>≥</w:t>
      </w:r>
      <w:r w:rsidRPr="006A6BB2">
        <w:rPr>
          <w:rFonts w:hint="eastAsia"/>
        </w:rPr>
        <w:t xml:space="preserve"> T</w:t>
      </w:r>
      <w:r w:rsidRPr="000D0427">
        <w:rPr>
          <w:rFonts w:hint="eastAsia"/>
          <w:vertAlign w:val="subscript"/>
        </w:rPr>
        <w:t xml:space="preserve">proc,0 + </w:t>
      </w:r>
      <w:r w:rsidRPr="008E2DE9">
        <w:rPr>
          <w:rFonts w:hint="eastAsia"/>
        </w:rPr>
        <w:t>T</w:t>
      </w:r>
      <w:r w:rsidRPr="000D0427">
        <w:rPr>
          <w:rFonts w:hint="eastAsia"/>
          <w:vertAlign w:val="subscript"/>
        </w:rPr>
        <w:t>proc,1</w:t>
      </w:r>
      <w:r w:rsidRPr="006A6BB2">
        <w:rPr>
          <w:rFonts w:hint="eastAsia"/>
        </w:rPr>
        <w:t xml:space="preserve"> + (MAC-CE processing time) when only MAC-CE is used to indicate the coordination resource set.</w:t>
      </w:r>
    </w:p>
    <w:p w14:paraId="4AAB2A5E" w14:textId="636C6817" w:rsidR="001A15EB" w:rsidRPr="003B5440" w:rsidRDefault="001A15EB" w:rsidP="001A15EB">
      <w:pPr>
        <w:pStyle w:val="Heading1"/>
        <w:rPr>
          <w:lang w:val="en-US"/>
        </w:rPr>
      </w:pPr>
      <w:r w:rsidRPr="003B5440">
        <w:rPr>
          <w:lang w:val="en-US"/>
        </w:rPr>
        <w:t>PSFCH Prioritization in Scheme 2</w:t>
      </w:r>
    </w:p>
    <w:p w14:paraId="50E2377C" w14:textId="10F84A10" w:rsidR="001A15EB" w:rsidRDefault="004234FE" w:rsidP="00C45F98">
      <w:pPr>
        <w:jc w:val="both"/>
        <w:rPr>
          <w:lang w:val="en-US" w:eastAsia="zh-CN"/>
        </w:rPr>
      </w:pPr>
      <w:r>
        <w:rPr>
          <w:lang w:val="en-US" w:eastAsia="zh-CN"/>
        </w:rPr>
        <w:t xml:space="preserve">RAN1 made the following agreements </w:t>
      </w:r>
      <w:r w:rsidR="009E5C64">
        <w:rPr>
          <w:lang w:val="en-US" w:eastAsia="zh-CN"/>
        </w:rPr>
        <w:t>regarding prioritization of Scheme 2 conflict indicators.</w:t>
      </w:r>
    </w:p>
    <w:p w14:paraId="779CF671" w14:textId="77777777" w:rsidR="00E776C4" w:rsidRPr="003350FF" w:rsidRDefault="00E776C4" w:rsidP="00C45F98">
      <w:pPr>
        <w:ind w:left="720"/>
        <w:jc w:val="both"/>
        <w:rPr>
          <w:rFonts w:eastAsia="Malgun Gothic" w:cs="Times"/>
          <w:highlight w:val="green"/>
          <w:lang w:eastAsia="ja-JP"/>
        </w:rPr>
      </w:pPr>
      <w:r w:rsidRPr="003350FF">
        <w:rPr>
          <w:rFonts w:cs="Times"/>
          <w:b/>
          <w:bCs/>
          <w:highlight w:val="green"/>
        </w:rPr>
        <w:t>Agreement</w:t>
      </w:r>
    </w:p>
    <w:p w14:paraId="5BA74097" w14:textId="77777777" w:rsidR="00E776C4" w:rsidRPr="003350FF" w:rsidRDefault="00E776C4" w:rsidP="00C45F98">
      <w:pPr>
        <w:pStyle w:val="ListParagraph"/>
        <w:jc w:val="both"/>
        <w:rPr>
          <w:rFonts w:cs="Times"/>
          <w:iCs/>
          <w:lang w:eastAsia="ko-KR"/>
        </w:rPr>
      </w:pPr>
      <w:r w:rsidRPr="003350FF">
        <w:rPr>
          <w:rFonts w:cs="Times"/>
          <w:iCs/>
        </w:rPr>
        <w:t>When PSFCH TX/RX for Scheme 2 is overlapping with LTE SL TX/RX and/or UL in a UE, reuse prioritization rule as specified in TS 38.213 Section 16.2.4.1 and 16.2.4.3.1.</w:t>
      </w:r>
    </w:p>
    <w:p w14:paraId="6116F162" w14:textId="77777777" w:rsidR="002F248A" w:rsidRPr="00C1467F" w:rsidRDefault="002F248A" w:rsidP="00C45F98">
      <w:pPr>
        <w:ind w:left="720"/>
        <w:jc w:val="both"/>
        <w:rPr>
          <w:rFonts w:cs="Times"/>
          <w:b/>
          <w:bCs/>
          <w:highlight w:val="green"/>
          <w:lang w:eastAsia="x-none"/>
        </w:rPr>
      </w:pPr>
      <w:r w:rsidRPr="00C1467F">
        <w:rPr>
          <w:rFonts w:cs="Times"/>
          <w:b/>
          <w:bCs/>
          <w:highlight w:val="green"/>
          <w:lang w:eastAsia="x-none"/>
        </w:rPr>
        <w:t>Agreement</w:t>
      </w:r>
    </w:p>
    <w:p w14:paraId="483714DE" w14:textId="77777777" w:rsidR="002F248A" w:rsidRPr="001F7B55" w:rsidRDefault="002F248A" w:rsidP="00C45F98">
      <w:pPr>
        <w:ind w:left="720"/>
        <w:jc w:val="both"/>
        <w:rPr>
          <w:rFonts w:eastAsia="Gulim" w:cs="Times"/>
          <w:lang w:eastAsia="ja-JP"/>
        </w:rPr>
      </w:pPr>
      <w:r w:rsidRPr="001F7B55">
        <w:rPr>
          <w:rFonts w:eastAsia="Gulim" w:cs="Times"/>
          <w:lang w:eastAsia="ko-KR"/>
        </w:rPr>
        <w:t xml:space="preserve">For PSFCH TX/RX or TX/TX prioritization in Scheme 2, </w:t>
      </w:r>
    </w:p>
    <w:p w14:paraId="04286171" w14:textId="77777777" w:rsidR="002F248A" w:rsidRPr="001F7B55" w:rsidRDefault="002F248A" w:rsidP="00C45F98">
      <w:pPr>
        <w:numPr>
          <w:ilvl w:val="0"/>
          <w:numId w:val="14"/>
        </w:numPr>
        <w:spacing w:after="0"/>
        <w:ind w:left="1520"/>
        <w:jc w:val="both"/>
        <w:rPr>
          <w:rFonts w:eastAsia="Gulim" w:cs="Times"/>
          <w:lang w:eastAsia="ja-JP"/>
        </w:rPr>
      </w:pPr>
      <w:r w:rsidRPr="001F7B55">
        <w:rPr>
          <w:rFonts w:eastAsia="Gulim" w:cs="Times"/>
          <w:lang w:eastAsia="ko-KR"/>
        </w:rPr>
        <w:t xml:space="preserve">Priority value of PSFCH TX for a resource conflict indication is the smallest priority value of the conflicting TBs </w:t>
      </w:r>
    </w:p>
    <w:p w14:paraId="1C2EE8E5" w14:textId="77777777" w:rsidR="002F248A" w:rsidRPr="001F7B55" w:rsidRDefault="002F248A" w:rsidP="00C45F98">
      <w:pPr>
        <w:numPr>
          <w:ilvl w:val="0"/>
          <w:numId w:val="14"/>
        </w:numPr>
        <w:spacing w:after="0"/>
        <w:ind w:left="1520"/>
        <w:jc w:val="both"/>
        <w:rPr>
          <w:rFonts w:eastAsia="Gulim" w:cs="Times"/>
          <w:lang w:eastAsia="ja-JP"/>
        </w:rPr>
      </w:pPr>
      <w:r w:rsidRPr="001F7B55">
        <w:rPr>
          <w:rFonts w:eastAsia="Gulim" w:cs="Times"/>
          <w:lang w:eastAsia="ko-KR"/>
        </w:rPr>
        <w:t xml:space="preserve">Priority value of PSFCH RX for a resource conflict indication is priority value indicated by UE-B’s SCI </w:t>
      </w:r>
    </w:p>
    <w:p w14:paraId="4EA95F8C" w14:textId="77777777" w:rsidR="002F248A" w:rsidRPr="001F7B55" w:rsidRDefault="002F248A" w:rsidP="00C45F98">
      <w:pPr>
        <w:numPr>
          <w:ilvl w:val="0"/>
          <w:numId w:val="14"/>
        </w:numPr>
        <w:spacing w:after="0"/>
        <w:ind w:left="1520"/>
        <w:jc w:val="both"/>
        <w:rPr>
          <w:rFonts w:eastAsia="Gulim" w:cs="Times"/>
          <w:lang w:eastAsia="ja-JP"/>
        </w:rPr>
      </w:pPr>
      <w:r w:rsidRPr="001F7B55">
        <w:rPr>
          <w:rFonts w:eastAsia="Gulim" w:cs="Times"/>
          <w:lang w:eastAsia="ko-KR"/>
        </w:rPr>
        <w:t>For PSFCH TX/RX or TX/TX prioritization between SL HARQ-ACK feedback(s) and resource conflict indication(s), PSFCH TX/RX for SL HARQ-ACK feedback is always prioritized over PSFCH TX/RX for a resource conflict indication</w:t>
      </w:r>
    </w:p>
    <w:p w14:paraId="207DC56E" w14:textId="6FE44692" w:rsidR="004234FE" w:rsidRDefault="004234FE" w:rsidP="00C45F98">
      <w:pPr>
        <w:ind w:left="720"/>
        <w:jc w:val="both"/>
        <w:rPr>
          <w:lang w:val="en-US" w:eastAsia="zh-CN"/>
        </w:rPr>
      </w:pPr>
    </w:p>
    <w:p w14:paraId="3B878385" w14:textId="77777777" w:rsidR="009E5C64" w:rsidRPr="000205D7" w:rsidRDefault="009E5C64" w:rsidP="00C45F98">
      <w:pPr>
        <w:ind w:left="720"/>
        <w:jc w:val="both"/>
        <w:rPr>
          <w:rFonts w:cs="Times"/>
          <w:b/>
          <w:bCs/>
          <w:highlight w:val="green"/>
          <w:lang w:eastAsia="x-none"/>
        </w:rPr>
      </w:pPr>
      <w:r>
        <w:rPr>
          <w:rFonts w:cs="Times"/>
          <w:b/>
          <w:bCs/>
          <w:highlight w:val="green"/>
          <w:lang w:eastAsia="x-none"/>
        </w:rPr>
        <w:t>Agreement</w:t>
      </w:r>
    </w:p>
    <w:p w14:paraId="58CD4E98" w14:textId="77777777" w:rsidR="009E5C64" w:rsidRPr="000205D7" w:rsidRDefault="009E5C64" w:rsidP="00C45F98">
      <w:pPr>
        <w:overflowPunct w:val="0"/>
        <w:ind w:left="720"/>
        <w:jc w:val="both"/>
        <w:rPr>
          <w:rFonts w:eastAsia="Gulim" w:cs="Times"/>
          <w:lang w:eastAsia="ko-KR"/>
        </w:rPr>
      </w:pPr>
      <w:r w:rsidRPr="000205D7">
        <w:rPr>
          <w:rFonts w:eastAsia="Gulim" w:cs="Times"/>
          <w:lang w:eastAsia="ko-KR"/>
        </w:rPr>
        <w:t xml:space="preserve">A UE performs PSFCH TX/RX or TX/TX prioritization between SL HARQ-ACK feedback(s) and resource conflict indication(s) first, and then the UE performs prioritization between prioritized PSFCH TX(s) or RX(s) and LTE SL TX/RX or UL by reusing prioritization rule as specified in TS 38.213 Section 16.2.4.1 and 16.2.4.3.1. </w:t>
      </w:r>
    </w:p>
    <w:p w14:paraId="237430F9" w14:textId="5D83A179" w:rsidR="009E5C64" w:rsidRDefault="009E5C64" w:rsidP="00C45F98">
      <w:pPr>
        <w:jc w:val="both"/>
        <w:rPr>
          <w:lang w:val="en-US" w:eastAsia="zh-CN"/>
        </w:rPr>
      </w:pPr>
      <w:r>
        <w:rPr>
          <w:lang w:val="en-US" w:eastAsia="zh-CN"/>
        </w:rPr>
        <w:t xml:space="preserve">The above agreements capture how to prioritize </w:t>
      </w:r>
      <w:r w:rsidR="00BE0D74">
        <w:rPr>
          <w:lang w:val="en-US" w:eastAsia="zh-CN"/>
        </w:rPr>
        <w:t xml:space="preserve">Scheme 2 conflict indicators vs. other signals or operations. One </w:t>
      </w:r>
      <w:r w:rsidR="00DC1ABB">
        <w:rPr>
          <w:lang w:val="en-US" w:eastAsia="zh-CN"/>
        </w:rPr>
        <w:t xml:space="preserve">missing item is how to set the PSFCH priority if the prioritization rules lead to both feedback and Scheme 2 operation to be performed, </w:t>
      </w:r>
      <w:r w:rsidR="00227A00">
        <w:rPr>
          <w:lang w:val="en-US" w:eastAsia="zh-CN"/>
        </w:rPr>
        <w:t>for example</w:t>
      </w:r>
      <w:r w:rsidR="00A173B0">
        <w:rPr>
          <w:lang w:val="en-US" w:eastAsia="zh-CN"/>
        </w:rPr>
        <w:t xml:space="preserve">, when the total number of feedback transmission is below </w:t>
      </w:r>
      <w:r w:rsidR="00651CD7">
        <w:rPr>
          <w:lang w:val="en-US" w:eastAsia="zh-CN"/>
        </w:rPr>
        <w:t xml:space="preserve">the simultaneous PSFCH transmission capability, M, and the UE also transmits </w:t>
      </w:r>
      <w:r w:rsidR="00C45F98">
        <w:rPr>
          <w:lang w:val="en-US" w:eastAsia="zh-CN"/>
        </w:rPr>
        <w:t xml:space="preserve">conflict indicators in the same PSFCH symbol. </w:t>
      </w:r>
      <w:r w:rsidR="00EF57CB">
        <w:rPr>
          <w:lang w:val="en-US" w:eastAsia="zh-CN"/>
        </w:rPr>
        <w:t>In such a case, the PSFCH operation priority value could be set to the lowest priority value</w:t>
      </w:r>
      <w:r w:rsidR="001F30D2">
        <w:rPr>
          <w:lang w:val="en-US" w:eastAsia="zh-CN"/>
        </w:rPr>
        <w:t xml:space="preserve"> among feedback </w:t>
      </w:r>
      <w:proofErr w:type="gramStart"/>
      <w:r w:rsidR="001F30D2">
        <w:rPr>
          <w:lang w:val="en-US" w:eastAsia="zh-CN"/>
        </w:rPr>
        <w:t>operations</w:t>
      </w:r>
      <w:r w:rsidR="00E95C39">
        <w:rPr>
          <w:lang w:val="en-US" w:eastAsia="zh-CN"/>
        </w:rPr>
        <w:t>, since</w:t>
      </w:r>
      <w:proofErr w:type="gramEnd"/>
      <w:r w:rsidR="00E95C39">
        <w:rPr>
          <w:lang w:val="en-US" w:eastAsia="zh-CN"/>
        </w:rPr>
        <w:t xml:space="preserve"> that minimizes changes to the existing prioritization procedure.</w:t>
      </w:r>
    </w:p>
    <w:p w14:paraId="2545035F" w14:textId="7CD0C01D" w:rsidR="004234FE" w:rsidRDefault="00E01ACC" w:rsidP="00443587">
      <w:pPr>
        <w:pStyle w:val="Caption"/>
        <w:jc w:val="both"/>
      </w:pPr>
      <w:bookmarkStart w:id="7" w:name="_Toc101168338"/>
      <w:r>
        <w:t xml:space="preserve">Proposal </w:t>
      </w:r>
      <w:r>
        <w:fldChar w:fldCharType="begin"/>
      </w:r>
      <w:r>
        <w:instrText xml:space="preserve"> SEQ Proposal \* ARABIC </w:instrText>
      </w:r>
      <w:r>
        <w:fldChar w:fldCharType="separate"/>
      </w:r>
      <w:r>
        <w:rPr>
          <w:noProof/>
        </w:rPr>
        <w:t>5</w:t>
      </w:r>
      <w:r>
        <w:fldChar w:fldCharType="end"/>
      </w:r>
      <w:r>
        <w:t>: If</w:t>
      </w:r>
      <w:r w:rsidR="00F6178E">
        <w:t xml:space="preserve"> </w:t>
      </w:r>
      <w:r w:rsidR="00EB4141">
        <w:t>both</w:t>
      </w:r>
      <w:r w:rsidR="00F6178E">
        <w:t xml:space="preserve"> feedback and Scheme 2 operations</w:t>
      </w:r>
      <w:r w:rsidR="00EB4141">
        <w:t xml:space="preserve"> can be performed after prioritization between the two</w:t>
      </w:r>
      <w:r w:rsidR="00F6178E">
        <w:t xml:space="preserve">, </w:t>
      </w:r>
      <w:r w:rsidR="00B71F18">
        <w:t xml:space="preserve">the numerical priority value used to compare the PSFCH operation to other operation is the minimum numerical priority value among </w:t>
      </w:r>
      <w:r w:rsidR="00443587">
        <w:t>feedback operations.</w:t>
      </w:r>
      <w:bookmarkEnd w:id="7"/>
    </w:p>
    <w:p w14:paraId="6F670986" w14:textId="77777777" w:rsidR="00472509" w:rsidRPr="00472509" w:rsidRDefault="00472509" w:rsidP="00472509"/>
    <w:p w14:paraId="2C5ACD2D" w14:textId="0C69B74E" w:rsidR="00402E62" w:rsidRPr="00402E62" w:rsidRDefault="001A15EB" w:rsidP="00964484">
      <w:pPr>
        <w:pStyle w:val="Heading1"/>
        <w:rPr>
          <w:lang w:val="en-US"/>
        </w:rPr>
      </w:pPr>
      <w:r w:rsidRPr="003B5440">
        <w:rPr>
          <w:lang w:val="en-US"/>
        </w:rPr>
        <w:t>Conclusion</w:t>
      </w:r>
    </w:p>
    <w:p w14:paraId="68EEFF8A" w14:textId="77777777" w:rsidR="00402E62" w:rsidRDefault="00402E62" w:rsidP="00402E62">
      <w:pPr>
        <w:pStyle w:val="Caption"/>
        <w:rPr>
          <w:lang w:val="en-US"/>
        </w:rPr>
      </w:pPr>
    </w:p>
    <w:p w14:paraId="3571C874" w14:textId="4EA9F37E" w:rsidR="00402E62" w:rsidRPr="00402E62" w:rsidRDefault="00402E62" w:rsidP="00402E62">
      <w:pPr>
        <w:pStyle w:val="Caption"/>
        <w:rPr>
          <w:lang w:val="en-US"/>
        </w:rPr>
      </w:pPr>
      <w:r w:rsidRPr="003B5440">
        <w:rPr>
          <w:lang w:val="en-US"/>
        </w:rPr>
        <w:t xml:space="preserve">Proposal </w:t>
      </w:r>
      <w:r w:rsidRPr="003B5440">
        <w:rPr>
          <w:lang w:val="en-US"/>
        </w:rPr>
        <w:fldChar w:fldCharType="begin"/>
      </w:r>
      <w:r w:rsidRPr="003B5440">
        <w:rPr>
          <w:lang w:val="en-US"/>
        </w:rPr>
        <w:instrText xml:space="preserve"> SEQ Proposal \* ARABIC </w:instrText>
      </w:r>
      <w:r w:rsidRPr="003B5440">
        <w:rPr>
          <w:lang w:val="en-US"/>
        </w:rPr>
        <w:fldChar w:fldCharType="separate"/>
      </w:r>
      <w:r>
        <w:rPr>
          <w:noProof/>
          <w:lang w:val="en-US"/>
        </w:rPr>
        <w:t>1</w:t>
      </w:r>
      <w:r w:rsidRPr="003B5440">
        <w:rPr>
          <w:lang w:val="en-US"/>
        </w:rPr>
        <w:fldChar w:fldCharType="end"/>
      </w:r>
      <w:r w:rsidRPr="003B5440">
        <w:rPr>
          <w:lang w:val="en-US"/>
        </w:rPr>
        <w:t>: The preferred and non-preferred resource sets are not enabled in the same resource pool.</w:t>
      </w:r>
    </w:p>
    <w:p w14:paraId="42239EED" w14:textId="77777777" w:rsidR="00402E62" w:rsidRDefault="00402E62" w:rsidP="00964484">
      <w:pPr>
        <w:pStyle w:val="Caption"/>
        <w:jc w:val="both"/>
      </w:pPr>
    </w:p>
    <w:p w14:paraId="23874AF6" w14:textId="20C86050" w:rsidR="00964484" w:rsidRPr="00C34D16" w:rsidRDefault="00964484" w:rsidP="00964484">
      <w:pPr>
        <w:pStyle w:val="Caption"/>
        <w:jc w:val="both"/>
      </w:pPr>
      <w:r w:rsidRPr="00C34D16">
        <w:t xml:space="preserve">Proposal </w:t>
      </w:r>
      <w:r w:rsidRPr="00C34D16">
        <w:fldChar w:fldCharType="begin"/>
      </w:r>
      <w:r w:rsidRPr="00C34D16">
        <w:instrText xml:space="preserve"> SEQ Proposal \* ARABIC </w:instrText>
      </w:r>
      <w:r w:rsidRPr="00C34D16">
        <w:fldChar w:fldCharType="separate"/>
      </w:r>
      <w:r>
        <w:rPr>
          <w:noProof/>
        </w:rPr>
        <w:t>2</w:t>
      </w:r>
      <w:r w:rsidRPr="00C34D16">
        <w:fldChar w:fldCharType="end"/>
      </w:r>
      <w:r w:rsidRPr="00C34D16">
        <w:t xml:space="preserve">: If the case of UE-B receiving both a single preferred resource set and a single non-preferred resource set from the same UE-A must be enabled, then the following is UE-B </w:t>
      </w:r>
      <w:proofErr w:type="spellStart"/>
      <w:r w:rsidRPr="00C34D16">
        <w:t>behavior</w:t>
      </w:r>
      <w:proofErr w:type="spellEnd"/>
      <w:r w:rsidRPr="00C34D16">
        <w:t>:</w:t>
      </w:r>
    </w:p>
    <w:p w14:paraId="18539204" w14:textId="77777777" w:rsidR="00964484" w:rsidRPr="00C34D16" w:rsidRDefault="00964484" w:rsidP="00964484">
      <w:pPr>
        <w:pStyle w:val="ListParagraph"/>
        <w:numPr>
          <w:ilvl w:val="0"/>
          <w:numId w:val="10"/>
        </w:numPr>
        <w:jc w:val="both"/>
        <w:rPr>
          <w:b/>
          <w:lang w:val="en-US" w:eastAsia="zh-CN"/>
        </w:rPr>
      </w:pPr>
      <w:r w:rsidRPr="00C34D16">
        <w:rPr>
          <w:b/>
          <w:lang w:val="en-US" w:eastAsia="zh-CN"/>
        </w:rPr>
        <w:t>UE-B uses only the non-preferred resource set when performing any transmission except a unicast transmission to UE-A.</w:t>
      </w:r>
    </w:p>
    <w:p w14:paraId="59156457" w14:textId="77777777" w:rsidR="00964484" w:rsidRPr="00C34D16" w:rsidRDefault="00964484" w:rsidP="00964484">
      <w:pPr>
        <w:pStyle w:val="ListParagraph"/>
        <w:numPr>
          <w:ilvl w:val="0"/>
          <w:numId w:val="10"/>
        </w:numPr>
        <w:jc w:val="both"/>
        <w:rPr>
          <w:b/>
          <w:lang w:val="en-US" w:eastAsia="zh-CN"/>
        </w:rPr>
      </w:pPr>
      <w:r w:rsidRPr="00C34D16">
        <w:rPr>
          <w:b/>
          <w:lang w:val="en-US" w:eastAsia="zh-CN"/>
        </w:rPr>
        <w:t>When UE-B is performing a unicast transmission to UE-A, it uses the intersection of the preferred set and the compl</w:t>
      </w:r>
      <w:r>
        <w:rPr>
          <w:b/>
          <w:lang w:val="en-US" w:eastAsia="zh-CN"/>
        </w:rPr>
        <w:t>e</w:t>
      </w:r>
      <w:r w:rsidRPr="00C34D16">
        <w:rPr>
          <w:b/>
          <w:lang w:val="en-US" w:eastAsia="zh-CN"/>
        </w:rPr>
        <w:t>ment of the non-preferred set.</w:t>
      </w:r>
    </w:p>
    <w:p w14:paraId="24B742FC" w14:textId="77777777" w:rsidR="00964484" w:rsidRPr="00C34D16" w:rsidRDefault="00964484" w:rsidP="00964484">
      <w:pPr>
        <w:pStyle w:val="ListParagraph"/>
        <w:numPr>
          <w:ilvl w:val="1"/>
          <w:numId w:val="10"/>
        </w:numPr>
        <w:jc w:val="both"/>
        <w:rPr>
          <w:b/>
          <w:lang w:val="en-US" w:eastAsia="zh-CN"/>
        </w:rPr>
      </w:pPr>
      <w:r w:rsidRPr="00C34D16">
        <w:rPr>
          <w:b/>
          <w:lang w:val="en-US" w:eastAsia="zh-CN"/>
        </w:rPr>
        <w:t>If the intersection is empty, UE-B uses only the preferred resource set.</w:t>
      </w:r>
    </w:p>
    <w:p w14:paraId="4F5591D4" w14:textId="77777777" w:rsidR="00402E62" w:rsidRDefault="00402E62" w:rsidP="00964484">
      <w:pPr>
        <w:pStyle w:val="Caption"/>
        <w:jc w:val="both"/>
      </w:pPr>
    </w:p>
    <w:p w14:paraId="25918E2C" w14:textId="056002BC" w:rsidR="00964484" w:rsidRPr="00C34D16" w:rsidRDefault="00964484" w:rsidP="00964484">
      <w:pPr>
        <w:pStyle w:val="Caption"/>
        <w:jc w:val="both"/>
      </w:pPr>
      <w:r w:rsidRPr="00C34D16">
        <w:t xml:space="preserve">Proposal </w:t>
      </w:r>
      <w:r w:rsidRPr="00C34D16">
        <w:fldChar w:fldCharType="begin"/>
      </w:r>
      <w:r w:rsidRPr="00C34D16">
        <w:instrText xml:space="preserve"> SEQ Proposal \* ARABIC </w:instrText>
      </w:r>
      <w:r w:rsidRPr="00C34D16">
        <w:fldChar w:fldCharType="separate"/>
      </w:r>
      <w:r>
        <w:rPr>
          <w:noProof/>
        </w:rPr>
        <w:t>3</w:t>
      </w:r>
      <w:r w:rsidRPr="00C34D16">
        <w:fldChar w:fldCharType="end"/>
      </w:r>
      <w:r w:rsidRPr="00C34D16">
        <w:t xml:space="preserve">: If the case of UE-B receiving </w:t>
      </w:r>
      <w:r w:rsidRPr="00C34D16">
        <w:rPr>
          <w:rFonts w:eastAsia="Gulim" w:cs="Times"/>
          <w:lang w:val="en-US" w:eastAsia="ko-KR"/>
        </w:rPr>
        <w:t>both a single preferred resource set and a single non-preferred resource set from the different UE-As</w:t>
      </w:r>
      <w:r w:rsidRPr="00C34D16">
        <w:t xml:space="preserve"> must be enabled, then the following is UE-B </w:t>
      </w:r>
      <w:proofErr w:type="spellStart"/>
      <w:r w:rsidRPr="00C34D16">
        <w:t>behavior</w:t>
      </w:r>
      <w:proofErr w:type="spellEnd"/>
      <w:r w:rsidRPr="00C34D16">
        <w:t>:</w:t>
      </w:r>
    </w:p>
    <w:p w14:paraId="5C07F28B" w14:textId="77777777" w:rsidR="00964484" w:rsidRPr="00C34D16" w:rsidRDefault="00964484" w:rsidP="00964484">
      <w:pPr>
        <w:pStyle w:val="ListParagraph"/>
        <w:numPr>
          <w:ilvl w:val="0"/>
          <w:numId w:val="11"/>
        </w:numPr>
        <w:jc w:val="both"/>
        <w:rPr>
          <w:b/>
          <w:lang w:val="en-US" w:eastAsia="zh-CN"/>
        </w:rPr>
      </w:pPr>
      <w:r w:rsidRPr="00C34D16">
        <w:rPr>
          <w:b/>
          <w:lang w:val="en-US" w:eastAsia="zh-CN"/>
        </w:rPr>
        <w:t>UE-B uses only the non-preferred resource set when performing any transmission except a unicast transmission to the first UE-A.</w:t>
      </w:r>
    </w:p>
    <w:p w14:paraId="37F0A00E" w14:textId="77777777" w:rsidR="00964484" w:rsidRPr="00C34D16" w:rsidRDefault="00964484" w:rsidP="00964484">
      <w:pPr>
        <w:pStyle w:val="ListParagraph"/>
        <w:numPr>
          <w:ilvl w:val="0"/>
          <w:numId w:val="11"/>
        </w:numPr>
        <w:jc w:val="both"/>
        <w:rPr>
          <w:b/>
          <w:lang w:val="en-US" w:eastAsia="zh-CN"/>
        </w:rPr>
      </w:pPr>
      <w:r w:rsidRPr="00C34D16">
        <w:rPr>
          <w:b/>
          <w:lang w:val="en-US" w:eastAsia="zh-CN"/>
        </w:rPr>
        <w:t>When UE-B is performing a unicast transmission to the first UE-A, it uses the intersection of the preferred set and the compl</w:t>
      </w:r>
      <w:r>
        <w:rPr>
          <w:b/>
          <w:lang w:val="en-US" w:eastAsia="zh-CN"/>
        </w:rPr>
        <w:t>e</w:t>
      </w:r>
      <w:r w:rsidRPr="00C34D16">
        <w:rPr>
          <w:b/>
          <w:lang w:val="en-US" w:eastAsia="zh-CN"/>
        </w:rPr>
        <w:t>ment of the non-preferred set.</w:t>
      </w:r>
    </w:p>
    <w:p w14:paraId="2538FF98" w14:textId="77777777" w:rsidR="00964484" w:rsidRPr="00ED5FE1" w:rsidRDefault="00964484" w:rsidP="00964484">
      <w:pPr>
        <w:pStyle w:val="ListParagraph"/>
        <w:numPr>
          <w:ilvl w:val="1"/>
          <w:numId w:val="11"/>
        </w:numPr>
        <w:jc w:val="both"/>
        <w:rPr>
          <w:b/>
          <w:lang w:val="en-US" w:eastAsia="zh-CN"/>
        </w:rPr>
      </w:pPr>
      <w:r w:rsidRPr="00C34D16">
        <w:rPr>
          <w:b/>
          <w:lang w:val="en-US" w:eastAsia="zh-CN"/>
        </w:rPr>
        <w:t>If the intersection is empty, UE-B uses only the non-preferred resource set.</w:t>
      </w:r>
    </w:p>
    <w:p w14:paraId="51C4C901" w14:textId="77777777" w:rsidR="00402E62" w:rsidRDefault="00402E62" w:rsidP="00402E62">
      <w:pPr>
        <w:pStyle w:val="Caption"/>
      </w:pPr>
    </w:p>
    <w:p w14:paraId="245977A6" w14:textId="69DCAC24" w:rsidR="00402E62" w:rsidRPr="006A6BB2" w:rsidRDefault="00402E62" w:rsidP="00402E62">
      <w:pPr>
        <w:pStyle w:val="Caption"/>
      </w:pPr>
      <w:r>
        <w:t xml:space="preserve">Proposal </w:t>
      </w:r>
      <w:r>
        <w:fldChar w:fldCharType="begin"/>
      </w:r>
      <w:r>
        <w:instrText xml:space="preserve"> SEQ Proposal \* ARABIC </w:instrText>
      </w:r>
      <w:r>
        <w:fldChar w:fldCharType="separate"/>
      </w:r>
      <w:r>
        <w:rPr>
          <w:noProof/>
        </w:rPr>
        <w:t>4</w:t>
      </w:r>
      <w:r>
        <w:fldChar w:fldCharType="end"/>
      </w:r>
      <w:r>
        <w:t xml:space="preserve">: </w:t>
      </w:r>
      <w:r w:rsidRPr="006A6BB2">
        <w:t xml:space="preserve">X1, X2, and X3 are determined by the UE implementation such that gap between the inter-UE coordination </w:t>
      </w:r>
      <w:r>
        <w:t xml:space="preserve">initial </w:t>
      </w:r>
      <w:r w:rsidRPr="006A6BB2">
        <w:t>transmission and the first resource in the coordination resource set is:</w:t>
      </w:r>
    </w:p>
    <w:p w14:paraId="174FDF31" w14:textId="77777777" w:rsidR="00402E62" w:rsidRPr="006A6BB2" w:rsidRDefault="00402E62" w:rsidP="00402E62">
      <w:pPr>
        <w:pStyle w:val="Caption"/>
        <w:numPr>
          <w:ilvl w:val="0"/>
          <w:numId w:val="12"/>
        </w:numPr>
      </w:pPr>
      <w:r w:rsidRPr="006A6BB2">
        <w:rPr>
          <w:rFonts w:hint="eastAsia"/>
        </w:rPr>
        <w:t>≥</w:t>
      </w:r>
      <w:r w:rsidRPr="006A6BB2">
        <w:rPr>
          <w:rFonts w:hint="eastAsia"/>
        </w:rPr>
        <w:t xml:space="preserve"> T</w:t>
      </w:r>
      <w:r w:rsidRPr="006A6BB2">
        <w:rPr>
          <w:rFonts w:hint="eastAsia"/>
          <w:vertAlign w:val="subscript"/>
        </w:rPr>
        <w:t xml:space="preserve">proc,0 + </w:t>
      </w:r>
      <w:r w:rsidRPr="006A6BB2">
        <w:rPr>
          <w:rFonts w:hint="eastAsia"/>
        </w:rPr>
        <w:t>T</w:t>
      </w:r>
      <w:r w:rsidRPr="006A6BB2">
        <w:rPr>
          <w:rFonts w:hint="eastAsia"/>
          <w:vertAlign w:val="subscript"/>
        </w:rPr>
        <w:t>proc,1</w:t>
      </w:r>
      <w:r w:rsidRPr="006A6BB2">
        <w:rPr>
          <w:rFonts w:hint="eastAsia"/>
        </w:rPr>
        <w:t xml:space="preserve"> when both SCI-2C and MAC-CE are used to indicate the coordination resource set.</w:t>
      </w:r>
    </w:p>
    <w:p w14:paraId="6E322401" w14:textId="77777777" w:rsidR="00402E62" w:rsidRPr="001171B5" w:rsidRDefault="00402E62" w:rsidP="00402E62">
      <w:pPr>
        <w:pStyle w:val="Caption"/>
        <w:numPr>
          <w:ilvl w:val="0"/>
          <w:numId w:val="12"/>
        </w:numPr>
        <w:rPr>
          <w:lang w:val="en-US" w:eastAsia="zh-CN"/>
        </w:rPr>
      </w:pPr>
      <w:r w:rsidRPr="006A6BB2">
        <w:rPr>
          <w:rFonts w:hint="eastAsia"/>
        </w:rPr>
        <w:t>≥</w:t>
      </w:r>
      <w:r w:rsidRPr="006A6BB2">
        <w:rPr>
          <w:rFonts w:hint="eastAsia"/>
        </w:rPr>
        <w:t xml:space="preserve"> T</w:t>
      </w:r>
      <w:r w:rsidRPr="000D0427">
        <w:rPr>
          <w:rFonts w:hint="eastAsia"/>
          <w:vertAlign w:val="subscript"/>
        </w:rPr>
        <w:t xml:space="preserve">proc,0 + </w:t>
      </w:r>
      <w:r w:rsidRPr="008E2DE9">
        <w:rPr>
          <w:rFonts w:hint="eastAsia"/>
        </w:rPr>
        <w:t>T</w:t>
      </w:r>
      <w:r w:rsidRPr="000D0427">
        <w:rPr>
          <w:rFonts w:hint="eastAsia"/>
          <w:vertAlign w:val="subscript"/>
        </w:rPr>
        <w:t>proc,1</w:t>
      </w:r>
      <w:r w:rsidRPr="006A6BB2">
        <w:rPr>
          <w:rFonts w:hint="eastAsia"/>
        </w:rPr>
        <w:t xml:space="preserve"> + (MAC-CE processing time) when only MAC-CE is used to indicate the coordination resource set.</w:t>
      </w:r>
    </w:p>
    <w:p w14:paraId="79A69D19" w14:textId="77777777" w:rsidR="00964484" w:rsidRDefault="00964484">
      <w:pPr>
        <w:pStyle w:val="TableofFigures"/>
        <w:tabs>
          <w:tab w:val="right" w:leader="dot" w:pos="9350"/>
        </w:tabs>
        <w:rPr>
          <w:lang w:val="en-US" w:eastAsia="zh-CN"/>
        </w:rPr>
      </w:pPr>
    </w:p>
    <w:p w14:paraId="001A8F48" w14:textId="4012DA23" w:rsidR="001A15EB" w:rsidRDefault="00472509" w:rsidP="00472509">
      <w:pPr>
        <w:pStyle w:val="Caption"/>
        <w:jc w:val="both"/>
      </w:pPr>
      <w:r>
        <w:t xml:space="preserve">Proposal </w:t>
      </w:r>
      <w:r>
        <w:fldChar w:fldCharType="begin"/>
      </w:r>
      <w:r>
        <w:instrText xml:space="preserve"> SEQ Proposal \* ARABIC </w:instrText>
      </w:r>
      <w:r>
        <w:fldChar w:fldCharType="separate"/>
      </w:r>
      <w:r>
        <w:rPr>
          <w:noProof/>
        </w:rPr>
        <w:t>5</w:t>
      </w:r>
      <w:r>
        <w:fldChar w:fldCharType="end"/>
      </w:r>
      <w:r>
        <w:t>: If both feedback and Scheme 2 operations can be performed after prioritization between the two, the numerical priority value used to compare the PSFCH operation to other operation is the minimum numerical priority value among feedback operations.</w:t>
      </w:r>
    </w:p>
    <w:p w14:paraId="2E473533" w14:textId="77777777" w:rsidR="00472509" w:rsidRPr="00472509" w:rsidRDefault="00472509" w:rsidP="00472509"/>
    <w:p w14:paraId="4C18E5B6" w14:textId="2E8A0725" w:rsidR="001A15EB" w:rsidRPr="003B5440" w:rsidRDefault="001A15EB" w:rsidP="001A15EB">
      <w:pPr>
        <w:pStyle w:val="Heading1"/>
        <w:rPr>
          <w:lang w:val="en-US"/>
        </w:rPr>
      </w:pPr>
      <w:r w:rsidRPr="003B5440">
        <w:rPr>
          <w:lang w:val="en-US"/>
        </w:rPr>
        <w:t>References</w:t>
      </w:r>
    </w:p>
    <w:p w14:paraId="0040D7B5" w14:textId="23CAD583" w:rsidR="002F1C72" w:rsidRDefault="00C61761" w:rsidP="000D0427">
      <w:pPr>
        <w:pStyle w:val="ListParagraph"/>
        <w:numPr>
          <w:ilvl w:val="0"/>
          <w:numId w:val="8"/>
        </w:numPr>
        <w:ind w:left="360"/>
        <w:rPr>
          <w:lang w:val="en-US" w:eastAsia="zh-CN"/>
        </w:rPr>
      </w:pPr>
      <w:bookmarkStart w:id="8" w:name="_Ref101107331"/>
      <w:r w:rsidRPr="003B5440">
        <w:rPr>
          <w:lang w:val="en-US" w:eastAsia="zh-CN"/>
        </w:rPr>
        <w:t>RP-220945</w:t>
      </w:r>
      <w:r w:rsidR="00A66C72" w:rsidRPr="003B5440">
        <w:rPr>
          <w:lang w:val="en-US" w:eastAsia="zh-CN"/>
        </w:rPr>
        <w:t>, “</w:t>
      </w:r>
      <w:r w:rsidR="00EB3EA7" w:rsidRPr="003B5440">
        <w:rPr>
          <w:lang w:val="en-US" w:eastAsia="zh-CN"/>
        </w:rPr>
        <w:t xml:space="preserve">Status report of WI NR sidelink enhancement,” </w:t>
      </w:r>
      <w:r w:rsidR="00563E6B" w:rsidRPr="003B5440">
        <w:rPr>
          <w:lang w:val="en-US" w:eastAsia="zh-CN"/>
        </w:rPr>
        <w:t>RAN1.</w:t>
      </w:r>
      <w:bookmarkEnd w:id="8"/>
    </w:p>
    <w:p w14:paraId="376DC86D" w14:textId="45E81857" w:rsidR="00C34D16" w:rsidRPr="003B5440" w:rsidRDefault="00C34D16" w:rsidP="000D0427">
      <w:pPr>
        <w:pStyle w:val="ListParagraph"/>
        <w:numPr>
          <w:ilvl w:val="0"/>
          <w:numId w:val="8"/>
        </w:numPr>
        <w:ind w:left="360"/>
        <w:rPr>
          <w:lang w:val="en-US" w:eastAsia="zh-CN"/>
        </w:rPr>
      </w:pPr>
      <w:bookmarkStart w:id="9" w:name="_Ref101107337"/>
      <w:r>
        <w:rPr>
          <w:lang w:val="en-US" w:eastAsia="zh-CN"/>
        </w:rPr>
        <w:t>“Chair Notes,” RAN1 #108-e.</w:t>
      </w:r>
      <w:bookmarkEnd w:id="9"/>
    </w:p>
    <w:sectPr w:rsidR="00C34D16" w:rsidRPr="003B544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50EFA5" w14:textId="77777777" w:rsidR="00A3345B" w:rsidRDefault="00A3345B" w:rsidP="005D6179">
      <w:pPr>
        <w:spacing w:after="0"/>
      </w:pPr>
      <w:r>
        <w:separator/>
      </w:r>
    </w:p>
  </w:endnote>
  <w:endnote w:type="continuationSeparator" w:id="0">
    <w:p w14:paraId="41D9A671" w14:textId="77777777" w:rsidR="00A3345B" w:rsidRDefault="00A3345B" w:rsidP="005D6179">
      <w:pPr>
        <w:spacing w:after="0"/>
      </w:pPr>
      <w:r>
        <w:continuationSeparator/>
      </w:r>
    </w:p>
  </w:endnote>
  <w:endnote w:type="continuationNotice" w:id="1">
    <w:p w14:paraId="1D64430A" w14:textId="77777777" w:rsidR="00A3345B" w:rsidRDefault="00A3345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7FAB6D" w14:textId="77777777" w:rsidR="00A3345B" w:rsidRDefault="00A3345B" w:rsidP="005D6179">
      <w:pPr>
        <w:spacing w:after="0"/>
      </w:pPr>
      <w:r>
        <w:separator/>
      </w:r>
    </w:p>
  </w:footnote>
  <w:footnote w:type="continuationSeparator" w:id="0">
    <w:p w14:paraId="58C92960" w14:textId="77777777" w:rsidR="00A3345B" w:rsidRDefault="00A3345B" w:rsidP="005D6179">
      <w:pPr>
        <w:spacing w:after="0"/>
      </w:pPr>
      <w:r>
        <w:continuationSeparator/>
      </w:r>
    </w:p>
  </w:footnote>
  <w:footnote w:type="continuationNotice" w:id="1">
    <w:p w14:paraId="503F2EBD" w14:textId="77777777" w:rsidR="00A3345B" w:rsidRDefault="00A3345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41C23"/>
    <w:multiLevelType w:val="multilevel"/>
    <w:tmpl w:val="9650EB28"/>
    <w:styleLink w:val="References"/>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1F745093"/>
    <w:multiLevelType w:val="hybridMultilevel"/>
    <w:tmpl w:val="C960E404"/>
    <w:lvl w:ilvl="0" w:tplc="DEEA5224">
      <w:start w:val="1"/>
      <w:numFmt w:val="decimal"/>
      <w:pStyle w:val="Heading3"/>
      <w:lvlText w:val="%1.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E6119F1"/>
    <w:multiLevelType w:val="multilevel"/>
    <w:tmpl w:val="4E6119F1"/>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15:restartNumberingAfterBreak="0">
    <w:nsid w:val="5C33577B"/>
    <w:multiLevelType w:val="hybridMultilevel"/>
    <w:tmpl w:val="C082F58C"/>
    <w:lvl w:ilvl="0" w:tplc="79AE8578">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0B70687"/>
    <w:multiLevelType w:val="multilevel"/>
    <w:tmpl w:val="B792CC32"/>
    <w:lvl w:ilvl="0">
      <w:start w:val="1"/>
      <w:numFmt w:val="decimal"/>
      <w:pStyle w:val="Heading1"/>
      <w:lvlText w:val="%1."/>
      <w:lvlJc w:val="left"/>
      <w:pPr>
        <w:ind w:left="360" w:hanging="360"/>
      </w:pPr>
    </w:lvl>
    <w:lvl w:ilvl="1">
      <w:start w:val="1"/>
      <w:numFmt w:val="decimal"/>
      <w:pStyle w:val="Heading2"/>
      <w:isLgl/>
      <w:lvlText w:val="%1.%2"/>
      <w:lvlJc w:val="left"/>
      <w:pPr>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8" w15:restartNumberingAfterBreak="0">
    <w:nsid w:val="61456157"/>
    <w:multiLevelType w:val="hybridMultilevel"/>
    <w:tmpl w:val="A438932C"/>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6D3E35EC"/>
    <w:multiLevelType w:val="hybridMultilevel"/>
    <w:tmpl w:val="9BE299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0664F87"/>
    <w:multiLevelType w:val="hybridMultilevel"/>
    <w:tmpl w:val="51C212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1BB5BD2"/>
    <w:multiLevelType w:val="hybridMultilevel"/>
    <w:tmpl w:val="B6D24674"/>
    <w:lvl w:ilvl="0" w:tplc="1E808208">
      <w:start w:val="5"/>
      <w:numFmt w:val="bullet"/>
      <w:lvlText w:val=""/>
      <w:lvlJc w:val="left"/>
      <w:pPr>
        <w:ind w:left="800" w:hanging="40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306730B"/>
    <w:multiLevelType w:val="hybridMultilevel"/>
    <w:tmpl w:val="E528DE0A"/>
    <w:lvl w:ilvl="0" w:tplc="04090001">
      <w:start w:val="1"/>
      <w:numFmt w:val="bullet"/>
      <w:lvlText w:val=""/>
      <w:lvlJc w:val="left"/>
      <w:pPr>
        <w:ind w:left="806" w:hanging="400"/>
      </w:pPr>
      <w:rPr>
        <w:rFonts w:ascii="Wingdings" w:hAnsi="Wingdings" w:hint="default"/>
      </w:rPr>
    </w:lvl>
    <w:lvl w:ilvl="1" w:tplc="04090003">
      <w:start w:val="1"/>
      <w:numFmt w:val="bullet"/>
      <w:lvlText w:val=""/>
      <w:lvlJc w:val="left"/>
      <w:pPr>
        <w:ind w:left="1206" w:hanging="400"/>
      </w:pPr>
      <w:rPr>
        <w:rFonts w:ascii="Wingdings" w:hAnsi="Wingdings" w:hint="default"/>
      </w:rPr>
    </w:lvl>
    <w:lvl w:ilvl="2" w:tplc="04090005">
      <w:start w:val="1"/>
      <w:numFmt w:val="bullet"/>
      <w:lvlText w:val=""/>
      <w:lvlJc w:val="left"/>
      <w:pPr>
        <w:ind w:left="1606" w:hanging="400"/>
      </w:pPr>
      <w:rPr>
        <w:rFonts w:ascii="Wingdings" w:hAnsi="Wingdings" w:hint="default"/>
      </w:rPr>
    </w:lvl>
    <w:lvl w:ilvl="3" w:tplc="04090001">
      <w:start w:val="1"/>
      <w:numFmt w:val="bullet"/>
      <w:lvlText w:val=""/>
      <w:lvlJc w:val="left"/>
      <w:pPr>
        <w:ind w:left="2006" w:hanging="400"/>
      </w:pPr>
      <w:rPr>
        <w:rFonts w:ascii="Wingdings" w:hAnsi="Wingdings" w:hint="default"/>
      </w:rPr>
    </w:lvl>
    <w:lvl w:ilvl="4" w:tplc="C53AD4B0">
      <w:start w:val="1"/>
      <w:numFmt w:val="bullet"/>
      <w:lvlText w:val=""/>
      <w:lvlJc w:val="left"/>
      <w:pPr>
        <w:ind w:left="2406" w:hanging="400"/>
      </w:pPr>
      <w:rPr>
        <w:rFonts w:ascii="Wingdings" w:hAnsi="Wingdings" w:hint="default"/>
        <w:color w:val="auto"/>
      </w:rPr>
    </w:lvl>
    <w:lvl w:ilvl="5" w:tplc="04090005">
      <w:start w:val="1"/>
      <w:numFmt w:val="bullet"/>
      <w:lvlText w:val=""/>
      <w:lvlJc w:val="left"/>
      <w:pPr>
        <w:ind w:left="2806" w:hanging="400"/>
      </w:pPr>
      <w:rPr>
        <w:rFonts w:ascii="Wingdings" w:hAnsi="Wingdings" w:hint="default"/>
      </w:rPr>
    </w:lvl>
    <w:lvl w:ilvl="6" w:tplc="04090001">
      <w:start w:val="1"/>
      <w:numFmt w:val="bullet"/>
      <w:lvlText w:val=""/>
      <w:lvlJc w:val="left"/>
      <w:pPr>
        <w:ind w:left="3206" w:hanging="400"/>
      </w:pPr>
      <w:rPr>
        <w:rFonts w:ascii="Wingdings" w:hAnsi="Wingdings" w:hint="default"/>
      </w:rPr>
    </w:lvl>
    <w:lvl w:ilvl="7" w:tplc="04090003">
      <w:start w:val="1"/>
      <w:numFmt w:val="bullet"/>
      <w:lvlText w:val=""/>
      <w:lvlJc w:val="left"/>
      <w:pPr>
        <w:ind w:left="3606" w:hanging="400"/>
      </w:pPr>
      <w:rPr>
        <w:rFonts w:ascii="Wingdings" w:hAnsi="Wingdings" w:hint="default"/>
      </w:rPr>
    </w:lvl>
    <w:lvl w:ilvl="8" w:tplc="04090005" w:tentative="1">
      <w:start w:val="1"/>
      <w:numFmt w:val="bullet"/>
      <w:lvlText w:val=""/>
      <w:lvlJc w:val="left"/>
      <w:pPr>
        <w:ind w:left="4006" w:hanging="400"/>
      </w:pPr>
      <w:rPr>
        <w:rFonts w:ascii="Wingdings" w:hAnsi="Wingdings" w:hint="default"/>
      </w:rPr>
    </w:lvl>
  </w:abstractNum>
  <w:abstractNum w:abstractNumId="13" w15:restartNumberingAfterBreak="0">
    <w:nsid w:val="7E2407A1"/>
    <w:multiLevelType w:val="singleLevel"/>
    <w:tmpl w:val="3CBC6FEA"/>
    <w:lvl w:ilvl="0">
      <w:start w:val="1"/>
      <w:numFmt w:val="decimal"/>
      <w:pStyle w:val="TOC5"/>
      <w:lvlText w:val="[%1]"/>
      <w:lvlJc w:val="left"/>
      <w:pPr>
        <w:tabs>
          <w:tab w:val="num" w:pos="360"/>
        </w:tabs>
        <w:ind w:left="360" w:hanging="360"/>
      </w:pPr>
    </w:lvl>
  </w:abstractNum>
  <w:num w:numId="1">
    <w:abstractNumId w:val="7"/>
  </w:num>
  <w:num w:numId="2">
    <w:abstractNumId w:val="4"/>
  </w:num>
  <w:num w:numId="3">
    <w:abstractNumId w:val="13"/>
  </w:num>
  <w:num w:numId="4">
    <w:abstractNumId w:val="1"/>
  </w:num>
  <w:num w:numId="5">
    <w:abstractNumId w:val="3"/>
  </w:num>
  <w:num w:numId="6">
    <w:abstractNumId w:val="12"/>
  </w:num>
  <w:num w:numId="7">
    <w:abstractNumId w:val="0"/>
  </w:num>
  <w:num w:numId="8">
    <w:abstractNumId w:val="6"/>
  </w:num>
  <w:num w:numId="9">
    <w:abstractNumId w:val="8"/>
  </w:num>
  <w:num w:numId="10">
    <w:abstractNumId w:val="9"/>
  </w:num>
  <w:num w:numId="11">
    <w:abstractNumId w:val="10"/>
  </w:num>
  <w:num w:numId="12">
    <w:abstractNumId w:val="11"/>
  </w:num>
  <w:num w:numId="13">
    <w:abstractNumId w:val="5"/>
  </w:num>
  <w:num w:numId="14">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oofState w:spelling="clean" w:grammar="clean"/>
  <w:defaultTabStop w:val="720"/>
  <w:characterSpacingControl w:val="doNotCompress"/>
  <w:savePreviewPicture/>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29D9"/>
    <w:rsid w:val="000016D1"/>
    <w:rsid w:val="00003984"/>
    <w:rsid w:val="0000580F"/>
    <w:rsid w:val="0000646E"/>
    <w:rsid w:val="00006DE5"/>
    <w:rsid w:val="0001002E"/>
    <w:rsid w:val="00010D45"/>
    <w:rsid w:val="00013E61"/>
    <w:rsid w:val="00013EA1"/>
    <w:rsid w:val="000172BE"/>
    <w:rsid w:val="00023D9E"/>
    <w:rsid w:val="00025624"/>
    <w:rsid w:val="00025A82"/>
    <w:rsid w:val="00025B3D"/>
    <w:rsid w:val="0002714C"/>
    <w:rsid w:val="00027F7B"/>
    <w:rsid w:val="000315BB"/>
    <w:rsid w:val="00032878"/>
    <w:rsid w:val="00032F62"/>
    <w:rsid w:val="000345CC"/>
    <w:rsid w:val="00036F96"/>
    <w:rsid w:val="00042AAC"/>
    <w:rsid w:val="00043014"/>
    <w:rsid w:val="000432C2"/>
    <w:rsid w:val="00043727"/>
    <w:rsid w:val="000445C4"/>
    <w:rsid w:val="000459EC"/>
    <w:rsid w:val="00047E7E"/>
    <w:rsid w:val="0005004F"/>
    <w:rsid w:val="00050324"/>
    <w:rsid w:val="0005122F"/>
    <w:rsid w:val="00051DC2"/>
    <w:rsid w:val="00055487"/>
    <w:rsid w:val="00057B39"/>
    <w:rsid w:val="000603E0"/>
    <w:rsid w:val="00060691"/>
    <w:rsid w:val="00061C11"/>
    <w:rsid w:val="00061E3D"/>
    <w:rsid w:val="00063E2C"/>
    <w:rsid w:val="00065064"/>
    <w:rsid w:val="000658BF"/>
    <w:rsid w:val="000672C9"/>
    <w:rsid w:val="00070301"/>
    <w:rsid w:val="00070988"/>
    <w:rsid w:val="000721AF"/>
    <w:rsid w:val="000729C7"/>
    <w:rsid w:val="00074067"/>
    <w:rsid w:val="000741B3"/>
    <w:rsid w:val="00074D71"/>
    <w:rsid w:val="0007513B"/>
    <w:rsid w:val="00075484"/>
    <w:rsid w:val="00076AE6"/>
    <w:rsid w:val="000776A8"/>
    <w:rsid w:val="000811E3"/>
    <w:rsid w:val="00081F3A"/>
    <w:rsid w:val="00082FC0"/>
    <w:rsid w:val="0008301C"/>
    <w:rsid w:val="0008360A"/>
    <w:rsid w:val="000838B8"/>
    <w:rsid w:val="00083B95"/>
    <w:rsid w:val="0008577B"/>
    <w:rsid w:val="00086829"/>
    <w:rsid w:val="0008717D"/>
    <w:rsid w:val="00087421"/>
    <w:rsid w:val="000910D9"/>
    <w:rsid w:val="000931B0"/>
    <w:rsid w:val="00094335"/>
    <w:rsid w:val="000970BB"/>
    <w:rsid w:val="00097310"/>
    <w:rsid w:val="00097693"/>
    <w:rsid w:val="000A00F2"/>
    <w:rsid w:val="000A1927"/>
    <w:rsid w:val="000A2AEA"/>
    <w:rsid w:val="000A5AF4"/>
    <w:rsid w:val="000A644B"/>
    <w:rsid w:val="000A6AA2"/>
    <w:rsid w:val="000A7AF4"/>
    <w:rsid w:val="000A7CD8"/>
    <w:rsid w:val="000A7CE0"/>
    <w:rsid w:val="000B0730"/>
    <w:rsid w:val="000B0C73"/>
    <w:rsid w:val="000B1741"/>
    <w:rsid w:val="000B309D"/>
    <w:rsid w:val="000B4212"/>
    <w:rsid w:val="000B76F7"/>
    <w:rsid w:val="000C1A38"/>
    <w:rsid w:val="000C2896"/>
    <w:rsid w:val="000C2E48"/>
    <w:rsid w:val="000C445F"/>
    <w:rsid w:val="000C4571"/>
    <w:rsid w:val="000C5CA6"/>
    <w:rsid w:val="000D0276"/>
    <w:rsid w:val="000D0427"/>
    <w:rsid w:val="000D1B4F"/>
    <w:rsid w:val="000D1DFA"/>
    <w:rsid w:val="000D42A0"/>
    <w:rsid w:val="000D496A"/>
    <w:rsid w:val="000D57DE"/>
    <w:rsid w:val="000D672B"/>
    <w:rsid w:val="000E200B"/>
    <w:rsid w:val="000E25B9"/>
    <w:rsid w:val="000E49AD"/>
    <w:rsid w:val="000E6CF2"/>
    <w:rsid w:val="000E763E"/>
    <w:rsid w:val="000F1A10"/>
    <w:rsid w:val="000F30AB"/>
    <w:rsid w:val="000F3971"/>
    <w:rsid w:val="000F3E43"/>
    <w:rsid w:val="000F4597"/>
    <w:rsid w:val="000F4B1C"/>
    <w:rsid w:val="000F544F"/>
    <w:rsid w:val="000F56E3"/>
    <w:rsid w:val="000F576D"/>
    <w:rsid w:val="000F6F15"/>
    <w:rsid w:val="000F7931"/>
    <w:rsid w:val="000F7C30"/>
    <w:rsid w:val="000F7D75"/>
    <w:rsid w:val="000F7FE5"/>
    <w:rsid w:val="00100190"/>
    <w:rsid w:val="00101B77"/>
    <w:rsid w:val="00101C56"/>
    <w:rsid w:val="00101F23"/>
    <w:rsid w:val="00101F72"/>
    <w:rsid w:val="00105C2C"/>
    <w:rsid w:val="001065CB"/>
    <w:rsid w:val="0010764D"/>
    <w:rsid w:val="001077BB"/>
    <w:rsid w:val="00107E84"/>
    <w:rsid w:val="001103BB"/>
    <w:rsid w:val="0011120D"/>
    <w:rsid w:val="0011199B"/>
    <w:rsid w:val="001120DC"/>
    <w:rsid w:val="00113413"/>
    <w:rsid w:val="00113CBF"/>
    <w:rsid w:val="00113E9B"/>
    <w:rsid w:val="00114082"/>
    <w:rsid w:val="00114DD2"/>
    <w:rsid w:val="001171B5"/>
    <w:rsid w:val="0012065E"/>
    <w:rsid w:val="00120E5A"/>
    <w:rsid w:val="0012265E"/>
    <w:rsid w:val="0012276A"/>
    <w:rsid w:val="001229F1"/>
    <w:rsid w:val="00123B25"/>
    <w:rsid w:val="00123B8B"/>
    <w:rsid w:val="00124225"/>
    <w:rsid w:val="001276B0"/>
    <w:rsid w:val="00127A93"/>
    <w:rsid w:val="0013123B"/>
    <w:rsid w:val="00131A68"/>
    <w:rsid w:val="00133D29"/>
    <w:rsid w:val="00137BE7"/>
    <w:rsid w:val="00140667"/>
    <w:rsid w:val="00142BC1"/>
    <w:rsid w:val="00142ECA"/>
    <w:rsid w:val="00143984"/>
    <w:rsid w:val="00144028"/>
    <w:rsid w:val="00146F71"/>
    <w:rsid w:val="00147B7A"/>
    <w:rsid w:val="001504D7"/>
    <w:rsid w:val="00152746"/>
    <w:rsid w:val="00153D70"/>
    <w:rsid w:val="00155FBE"/>
    <w:rsid w:val="00157E82"/>
    <w:rsid w:val="0016058C"/>
    <w:rsid w:val="00160FE2"/>
    <w:rsid w:val="001617D7"/>
    <w:rsid w:val="00162CCB"/>
    <w:rsid w:val="00162CFE"/>
    <w:rsid w:val="00163BBB"/>
    <w:rsid w:val="0016467F"/>
    <w:rsid w:val="001647C8"/>
    <w:rsid w:val="0016558A"/>
    <w:rsid w:val="0016566C"/>
    <w:rsid w:val="00166491"/>
    <w:rsid w:val="00172CDC"/>
    <w:rsid w:val="00173CC4"/>
    <w:rsid w:val="00176E02"/>
    <w:rsid w:val="001774E3"/>
    <w:rsid w:val="00182A83"/>
    <w:rsid w:val="00185044"/>
    <w:rsid w:val="0018572B"/>
    <w:rsid w:val="00185833"/>
    <w:rsid w:val="001858EE"/>
    <w:rsid w:val="001878A2"/>
    <w:rsid w:val="0019015C"/>
    <w:rsid w:val="00191C75"/>
    <w:rsid w:val="001927C3"/>
    <w:rsid w:val="001938C3"/>
    <w:rsid w:val="00193D2E"/>
    <w:rsid w:val="001945B8"/>
    <w:rsid w:val="001945CA"/>
    <w:rsid w:val="00194ED8"/>
    <w:rsid w:val="00195874"/>
    <w:rsid w:val="0019693E"/>
    <w:rsid w:val="00196D40"/>
    <w:rsid w:val="001A072D"/>
    <w:rsid w:val="001A11A7"/>
    <w:rsid w:val="001A15EB"/>
    <w:rsid w:val="001A181D"/>
    <w:rsid w:val="001A49B0"/>
    <w:rsid w:val="001A5B90"/>
    <w:rsid w:val="001A66C8"/>
    <w:rsid w:val="001A6750"/>
    <w:rsid w:val="001A750B"/>
    <w:rsid w:val="001B1669"/>
    <w:rsid w:val="001B1E2C"/>
    <w:rsid w:val="001B225B"/>
    <w:rsid w:val="001B2513"/>
    <w:rsid w:val="001B311A"/>
    <w:rsid w:val="001B31B1"/>
    <w:rsid w:val="001B3346"/>
    <w:rsid w:val="001B38BC"/>
    <w:rsid w:val="001B3D8E"/>
    <w:rsid w:val="001B48B3"/>
    <w:rsid w:val="001B5270"/>
    <w:rsid w:val="001B6821"/>
    <w:rsid w:val="001B735A"/>
    <w:rsid w:val="001B7CBD"/>
    <w:rsid w:val="001C12ED"/>
    <w:rsid w:val="001C171B"/>
    <w:rsid w:val="001C470D"/>
    <w:rsid w:val="001C5006"/>
    <w:rsid w:val="001C59E4"/>
    <w:rsid w:val="001C6058"/>
    <w:rsid w:val="001C7CA6"/>
    <w:rsid w:val="001D24B2"/>
    <w:rsid w:val="001D2A88"/>
    <w:rsid w:val="001D328F"/>
    <w:rsid w:val="001D5864"/>
    <w:rsid w:val="001D5943"/>
    <w:rsid w:val="001D7DB2"/>
    <w:rsid w:val="001E017B"/>
    <w:rsid w:val="001E0363"/>
    <w:rsid w:val="001E0F18"/>
    <w:rsid w:val="001E12F4"/>
    <w:rsid w:val="001E21CA"/>
    <w:rsid w:val="001E29F4"/>
    <w:rsid w:val="001E4265"/>
    <w:rsid w:val="001E4F81"/>
    <w:rsid w:val="001E5F34"/>
    <w:rsid w:val="001E632B"/>
    <w:rsid w:val="001F0675"/>
    <w:rsid w:val="001F1875"/>
    <w:rsid w:val="001F1F3F"/>
    <w:rsid w:val="001F1FB5"/>
    <w:rsid w:val="001F30D2"/>
    <w:rsid w:val="001F38D1"/>
    <w:rsid w:val="001F3EA2"/>
    <w:rsid w:val="001F4726"/>
    <w:rsid w:val="001F5355"/>
    <w:rsid w:val="001F5357"/>
    <w:rsid w:val="001F53B9"/>
    <w:rsid w:val="001F6EED"/>
    <w:rsid w:val="001F739F"/>
    <w:rsid w:val="002005B1"/>
    <w:rsid w:val="002024F9"/>
    <w:rsid w:val="002047AE"/>
    <w:rsid w:val="002056E5"/>
    <w:rsid w:val="002071CA"/>
    <w:rsid w:val="00210BEA"/>
    <w:rsid w:val="00212155"/>
    <w:rsid w:val="00213602"/>
    <w:rsid w:val="00215039"/>
    <w:rsid w:val="002153A0"/>
    <w:rsid w:val="00215805"/>
    <w:rsid w:val="00216534"/>
    <w:rsid w:val="00216662"/>
    <w:rsid w:val="00223115"/>
    <w:rsid w:val="00223319"/>
    <w:rsid w:val="002242CB"/>
    <w:rsid w:val="00225EE2"/>
    <w:rsid w:val="00227A00"/>
    <w:rsid w:val="00227F72"/>
    <w:rsid w:val="0023016A"/>
    <w:rsid w:val="002303D4"/>
    <w:rsid w:val="002316E1"/>
    <w:rsid w:val="00231881"/>
    <w:rsid w:val="00231D2B"/>
    <w:rsid w:val="00232501"/>
    <w:rsid w:val="002346D1"/>
    <w:rsid w:val="00235AD6"/>
    <w:rsid w:val="0023659C"/>
    <w:rsid w:val="002366B5"/>
    <w:rsid w:val="0023702F"/>
    <w:rsid w:val="00240A4E"/>
    <w:rsid w:val="002429D9"/>
    <w:rsid w:val="00243A9E"/>
    <w:rsid w:val="00243B69"/>
    <w:rsid w:val="00245DBD"/>
    <w:rsid w:val="002470BE"/>
    <w:rsid w:val="00247450"/>
    <w:rsid w:val="00247B84"/>
    <w:rsid w:val="00250E75"/>
    <w:rsid w:val="002515F6"/>
    <w:rsid w:val="00253FBF"/>
    <w:rsid w:val="0025519C"/>
    <w:rsid w:val="002562E1"/>
    <w:rsid w:val="00256FDD"/>
    <w:rsid w:val="00257366"/>
    <w:rsid w:val="00262708"/>
    <w:rsid w:val="002655C9"/>
    <w:rsid w:val="002668FA"/>
    <w:rsid w:val="00266FA2"/>
    <w:rsid w:val="00272180"/>
    <w:rsid w:val="00272B8D"/>
    <w:rsid w:val="002739D5"/>
    <w:rsid w:val="0027438F"/>
    <w:rsid w:val="00274B05"/>
    <w:rsid w:val="00274FEF"/>
    <w:rsid w:val="002763CE"/>
    <w:rsid w:val="0027688F"/>
    <w:rsid w:val="002775EF"/>
    <w:rsid w:val="00280AA7"/>
    <w:rsid w:val="002817D4"/>
    <w:rsid w:val="00283851"/>
    <w:rsid w:val="00286170"/>
    <w:rsid w:val="002900B4"/>
    <w:rsid w:val="00291075"/>
    <w:rsid w:val="00293067"/>
    <w:rsid w:val="00294FC1"/>
    <w:rsid w:val="00295D6D"/>
    <w:rsid w:val="002977F7"/>
    <w:rsid w:val="002A029C"/>
    <w:rsid w:val="002A0876"/>
    <w:rsid w:val="002A385B"/>
    <w:rsid w:val="002A70E5"/>
    <w:rsid w:val="002B13BD"/>
    <w:rsid w:val="002B1B07"/>
    <w:rsid w:val="002B262E"/>
    <w:rsid w:val="002B286B"/>
    <w:rsid w:val="002B34A3"/>
    <w:rsid w:val="002B49FB"/>
    <w:rsid w:val="002B4B33"/>
    <w:rsid w:val="002B5189"/>
    <w:rsid w:val="002B55B7"/>
    <w:rsid w:val="002B5C25"/>
    <w:rsid w:val="002C05DF"/>
    <w:rsid w:val="002C1004"/>
    <w:rsid w:val="002C19D8"/>
    <w:rsid w:val="002C20F7"/>
    <w:rsid w:val="002C2A98"/>
    <w:rsid w:val="002C7255"/>
    <w:rsid w:val="002C7FF5"/>
    <w:rsid w:val="002D057A"/>
    <w:rsid w:val="002D23BA"/>
    <w:rsid w:val="002D54BA"/>
    <w:rsid w:val="002D593F"/>
    <w:rsid w:val="002D6AFB"/>
    <w:rsid w:val="002D6E54"/>
    <w:rsid w:val="002D72FB"/>
    <w:rsid w:val="002D7CAA"/>
    <w:rsid w:val="002E06EE"/>
    <w:rsid w:val="002E1540"/>
    <w:rsid w:val="002E1574"/>
    <w:rsid w:val="002E1B6B"/>
    <w:rsid w:val="002E3386"/>
    <w:rsid w:val="002E3964"/>
    <w:rsid w:val="002E48BA"/>
    <w:rsid w:val="002E5C3E"/>
    <w:rsid w:val="002E61DE"/>
    <w:rsid w:val="002E7A25"/>
    <w:rsid w:val="002F0EFF"/>
    <w:rsid w:val="002F1619"/>
    <w:rsid w:val="002F1C72"/>
    <w:rsid w:val="002F1F5A"/>
    <w:rsid w:val="002F248A"/>
    <w:rsid w:val="002F276C"/>
    <w:rsid w:val="002F2908"/>
    <w:rsid w:val="002F36CB"/>
    <w:rsid w:val="002F38E9"/>
    <w:rsid w:val="002F4FE5"/>
    <w:rsid w:val="002F7D31"/>
    <w:rsid w:val="003010B0"/>
    <w:rsid w:val="0030223F"/>
    <w:rsid w:val="0030401A"/>
    <w:rsid w:val="0030600A"/>
    <w:rsid w:val="00310594"/>
    <w:rsid w:val="00313C54"/>
    <w:rsid w:val="00313D2B"/>
    <w:rsid w:val="003144D0"/>
    <w:rsid w:val="00314C9B"/>
    <w:rsid w:val="00314CC4"/>
    <w:rsid w:val="003153CB"/>
    <w:rsid w:val="003161F5"/>
    <w:rsid w:val="00317F40"/>
    <w:rsid w:val="00320496"/>
    <w:rsid w:val="00321616"/>
    <w:rsid w:val="00322444"/>
    <w:rsid w:val="00323615"/>
    <w:rsid w:val="00324185"/>
    <w:rsid w:val="00325077"/>
    <w:rsid w:val="0032571A"/>
    <w:rsid w:val="003261FC"/>
    <w:rsid w:val="00327B82"/>
    <w:rsid w:val="00330351"/>
    <w:rsid w:val="0033234B"/>
    <w:rsid w:val="00332F80"/>
    <w:rsid w:val="00333862"/>
    <w:rsid w:val="00334580"/>
    <w:rsid w:val="003359F8"/>
    <w:rsid w:val="00335B87"/>
    <w:rsid w:val="00335E30"/>
    <w:rsid w:val="003366CE"/>
    <w:rsid w:val="003368DC"/>
    <w:rsid w:val="00336C5E"/>
    <w:rsid w:val="003379DF"/>
    <w:rsid w:val="00337ABE"/>
    <w:rsid w:val="0034007A"/>
    <w:rsid w:val="00343F77"/>
    <w:rsid w:val="00345661"/>
    <w:rsid w:val="00346832"/>
    <w:rsid w:val="00346963"/>
    <w:rsid w:val="003471CA"/>
    <w:rsid w:val="00347794"/>
    <w:rsid w:val="00351087"/>
    <w:rsid w:val="003525C8"/>
    <w:rsid w:val="00353345"/>
    <w:rsid w:val="0035341A"/>
    <w:rsid w:val="003541A4"/>
    <w:rsid w:val="00354E1E"/>
    <w:rsid w:val="0035704A"/>
    <w:rsid w:val="00360CF1"/>
    <w:rsid w:val="003611A2"/>
    <w:rsid w:val="00362E18"/>
    <w:rsid w:val="00364507"/>
    <w:rsid w:val="00364658"/>
    <w:rsid w:val="003662E4"/>
    <w:rsid w:val="00366F9D"/>
    <w:rsid w:val="00367308"/>
    <w:rsid w:val="0037063C"/>
    <w:rsid w:val="00371AD1"/>
    <w:rsid w:val="00373357"/>
    <w:rsid w:val="00375C71"/>
    <w:rsid w:val="00377B03"/>
    <w:rsid w:val="0038012E"/>
    <w:rsid w:val="00381975"/>
    <w:rsid w:val="00382484"/>
    <w:rsid w:val="003825E8"/>
    <w:rsid w:val="0038322E"/>
    <w:rsid w:val="0038433C"/>
    <w:rsid w:val="003848AB"/>
    <w:rsid w:val="00385286"/>
    <w:rsid w:val="00386CB7"/>
    <w:rsid w:val="00390284"/>
    <w:rsid w:val="003912C3"/>
    <w:rsid w:val="00391646"/>
    <w:rsid w:val="003935B6"/>
    <w:rsid w:val="00393948"/>
    <w:rsid w:val="00394132"/>
    <w:rsid w:val="00394A11"/>
    <w:rsid w:val="00395DAA"/>
    <w:rsid w:val="003963BE"/>
    <w:rsid w:val="003A116A"/>
    <w:rsid w:val="003A138D"/>
    <w:rsid w:val="003A1F0E"/>
    <w:rsid w:val="003A2227"/>
    <w:rsid w:val="003A2A38"/>
    <w:rsid w:val="003A329B"/>
    <w:rsid w:val="003A32D1"/>
    <w:rsid w:val="003A5AAE"/>
    <w:rsid w:val="003B0081"/>
    <w:rsid w:val="003B1A1B"/>
    <w:rsid w:val="003B2E5C"/>
    <w:rsid w:val="003B404B"/>
    <w:rsid w:val="003B5440"/>
    <w:rsid w:val="003B6A35"/>
    <w:rsid w:val="003B6FC8"/>
    <w:rsid w:val="003C0305"/>
    <w:rsid w:val="003C1C02"/>
    <w:rsid w:val="003C1C76"/>
    <w:rsid w:val="003C207D"/>
    <w:rsid w:val="003C238B"/>
    <w:rsid w:val="003C479D"/>
    <w:rsid w:val="003C5290"/>
    <w:rsid w:val="003C60E5"/>
    <w:rsid w:val="003C7A12"/>
    <w:rsid w:val="003D35DF"/>
    <w:rsid w:val="003D55C0"/>
    <w:rsid w:val="003D6610"/>
    <w:rsid w:val="003E0A6C"/>
    <w:rsid w:val="003E12B4"/>
    <w:rsid w:val="003E1AE6"/>
    <w:rsid w:val="003E2282"/>
    <w:rsid w:val="003E2653"/>
    <w:rsid w:val="003E455B"/>
    <w:rsid w:val="003E5300"/>
    <w:rsid w:val="003E7638"/>
    <w:rsid w:val="003F00F6"/>
    <w:rsid w:val="003F168D"/>
    <w:rsid w:val="003F19E6"/>
    <w:rsid w:val="003F2360"/>
    <w:rsid w:val="003F2FB2"/>
    <w:rsid w:val="003F3584"/>
    <w:rsid w:val="003F3607"/>
    <w:rsid w:val="003F5350"/>
    <w:rsid w:val="003F5EFC"/>
    <w:rsid w:val="00400189"/>
    <w:rsid w:val="00400841"/>
    <w:rsid w:val="0040099E"/>
    <w:rsid w:val="0040194D"/>
    <w:rsid w:val="00402E62"/>
    <w:rsid w:val="00404C92"/>
    <w:rsid w:val="00405546"/>
    <w:rsid w:val="00406B18"/>
    <w:rsid w:val="004077AE"/>
    <w:rsid w:val="00413FFE"/>
    <w:rsid w:val="0041575F"/>
    <w:rsid w:val="004170DA"/>
    <w:rsid w:val="00417C8F"/>
    <w:rsid w:val="00422D19"/>
    <w:rsid w:val="004234FE"/>
    <w:rsid w:val="00423C94"/>
    <w:rsid w:val="0043077D"/>
    <w:rsid w:val="0043094B"/>
    <w:rsid w:val="00432574"/>
    <w:rsid w:val="00434064"/>
    <w:rsid w:val="00434A9F"/>
    <w:rsid w:val="00434AD4"/>
    <w:rsid w:val="0043540A"/>
    <w:rsid w:val="0043734C"/>
    <w:rsid w:val="00437BFB"/>
    <w:rsid w:val="00441250"/>
    <w:rsid w:val="00441398"/>
    <w:rsid w:val="0044163A"/>
    <w:rsid w:val="00442BB2"/>
    <w:rsid w:val="00442E0A"/>
    <w:rsid w:val="00443568"/>
    <w:rsid w:val="00443587"/>
    <w:rsid w:val="0044626D"/>
    <w:rsid w:val="004500C3"/>
    <w:rsid w:val="00450B82"/>
    <w:rsid w:val="00451682"/>
    <w:rsid w:val="0045368E"/>
    <w:rsid w:val="0045580B"/>
    <w:rsid w:val="00456DA8"/>
    <w:rsid w:val="00457587"/>
    <w:rsid w:val="00460B85"/>
    <w:rsid w:val="00461E02"/>
    <w:rsid w:val="00463688"/>
    <w:rsid w:val="00463A07"/>
    <w:rsid w:val="004646A6"/>
    <w:rsid w:val="00471A79"/>
    <w:rsid w:val="00472509"/>
    <w:rsid w:val="00472C51"/>
    <w:rsid w:val="00473767"/>
    <w:rsid w:val="004764BE"/>
    <w:rsid w:val="004765F4"/>
    <w:rsid w:val="0047783E"/>
    <w:rsid w:val="00477CB8"/>
    <w:rsid w:val="004804F4"/>
    <w:rsid w:val="00482D82"/>
    <w:rsid w:val="00484F44"/>
    <w:rsid w:val="00485FE2"/>
    <w:rsid w:val="004860EA"/>
    <w:rsid w:val="004861C7"/>
    <w:rsid w:val="00491D0A"/>
    <w:rsid w:val="004928E4"/>
    <w:rsid w:val="00494481"/>
    <w:rsid w:val="00494C91"/>
    <w:rsid w:val="00495743"/>
    <w:rsid w:val="00496227"/>
    <w:rsid w:val="004977A5"/>
    <w:rsid w:val="004A1B51"/>
    <w:rsid w:val="004A1DBB"/>
    <w:rsid w:val="004A37BD"/>
    <w:rsid w:val="004A3B3A"/>
    <w:rsid w:val="004A3D0D"/>
    <w:rsid w:val="004A47CC"/>
    <w:rsid w:val="004A4F3B"/>
    <w:rsid w:val="004A5714"/>
    <w:rsid w:val="004A5949"/>
    <w:rsid w:val="004A645B"/>
    <w:rsid w:val="004B0D0A"/>
    <w:rsid w:val="004B0E6D"/>
    <w:rsid w:val="004B1F76"/>
    <w:rsid w:val="004B3900"/>
    <w:rsid w:val="004B5370"/>
    <w:rsid w:val="004B6529"/>
    <w:rsid w:val="004B679E"/>
    <w:rsid w:val="004C02D9"/>
    <w:rsid w:val="004C08E8"/>
    <w:rsid w:val="004C4F34"/>
    <w:rsid w:val="004C56AC"/>
    <w:rsid w:val="004C61F1"/>
    <w:rsid w:val="004C6372"/>
    <w:rsid w:val="004C6679"/>
    <w:rsid w:val="004D1F58"/>
    <w:rsid w:val="004D2688"/>
    <w:rsid w:val="004D420F"/>
    <w:rsid w:val="004D49C1"/>
    <w:rsid w:val="004D5575"/>
    <w:rsid w:val="004D5ABF"/>
    <w:rsid w:val="004D66CF"/>
    <w:rsid w:val="004D70D4"/>
    <w:rsid w:val="004D7478"/>
    <w:rsid w:val="004D7530"/>
    <w:rsid w:val="004E058D"/>
    <w:rsid w:val="004E0C12"/>
    <w:rsid w:val="004E1178"/>
    <w:rsid w:val="004E1F2B"/>
    <w:rsid w:val="004E2524"/>
    <w:rsid w:val="004E3873"/>
    <w:rsid w:val="004E459B"/>
    <w:rsid w:val="004E4699"/>
    <w:rsid w:val="004E52F3"/>
    <w:rsid w:val="004E656C"/>
    <w:rsid w:val="004E7A99"/>
    <w:rsid w:val="004E7F70"/>
    <w:rsid w:val="004F00A0"/>
    <w:rsid w:val="004F0985"/>
    <w:rsid w:val="004F2470"/>
    <w:rsid w:val="004F36A6"/>
    <w:rsid w:val="00500700"/>
    <w:rsid w:val="005027C8"/>
    <w:rsid w:val="005033DE"/>
    <w:rsid w:val="005039D5"/>
    <w:rsid w:val="00506516"/>
    <w:rsid w:val="0050693D"/>
    <w:rsid w:val="00507B4A"/>
    <w:rsid w:val="0051092A"/>
    <w:rsid w:val="0051093A"/>
    <w:rsid w:val="005109C9"/>
    <w:rsid w:val="0051152E"/>
    <w:rsid w:val="00511ECF"/>
    <w:rsid w:val="005120B4"/>
    <w:rsid w:val="005153E9"/>
    <w:rsid w:val="00515F44"/>
    <w:rsid w:val="00520133"/>
    <w:rsid w:val="00521DF5"/>
    <w:rsid w:val="00522B14"/>
    <w:rsid w:val="00523E21"/>
    <w:rsid w:val="00524BBF"/>
    <w:rsid w:val="00524D68"/>
    <w:rsid w:val="00525C3D"/>
    <w:rsid w:val="00526A45"/>
    <w:rsid w:val="00526EAD"/>
    <w:rsid w:val="00526FFD"/>
    <w:rsid w:val="00527573"/>
    <w:rsid w:val="00531CDC"/>
    <w:rsid w:val="0053396F"/>
    <w:rsid w:val="00535FAC"/>
    <w:rsid w:val="0053640D"/>
    <w:rsid w:val="005405FC"/>
    <w:rsid w:val="00540C82"/>
    <w:rsid w:val="005414DB"/>
    <w:rsid w:val="005478B1"/>
    <w:rsid w:val="00551B89"/>
    <w:rsid w:val="0055285E"/>
    <w:rsid w:val="00553019"/>
    <w:rsid w:val="0055355E"/>
    <w:rsid w:val="005539A3"/>
    <w:rsid w:val="00553A40"/>
    <w:rsid w:val="00554731"/>
    <w:rsid w:val="00555C9B"/>
    <w:rsid w:val="00561296"/>
    <w:rsid w:val="00563E6B"/>
    <w:rsid w:val="005641DF"/>
    <w:rsid w:val="005664A5"/>
    <w:rsid w:val="0056725F"/>
    <w:rsid w:val="00571B09"/>
    <w:rsid w:val="00572752"/>
    <w:rsid w:val="00572929"/>
    <w:rsid w:val="00573340"/>
    <w:rsid w:val="0057335F"/>
    <w:rsid w:val="005740FD"/>
    <w:rsid w:val="00574530"/>
    <w:rsid w:val="00574B70"/>
    <w:rsid w:val="00577F26"/>
    <w:rsid w:val="005808F4"/>
    <w:rsid w:val="0058313C"/>
    <w:rsid w:val="00583A45"/>
    <w:rsid w:val="00583EA4"/>
    <w:rsid w:val="005851C6"/>
    <w:rsid w:val="005852A6"/>
    <w:rsid w:val="005859EF"/>
    <w:rsid w:val="005861ED"/>
    <w:rsid w:val="00587217"/>
    <w:rsid w:val="005874BC"/>
    <w:rsid w:val="0059356E"/>
    <w:rsid w:val="005945B0"/>
    <w:rsid w:val="00594A42"/>
    <w:rsid w:val="0059588D"/>
    <w:rsid w:val="005A21E7"/>
    <w:rsid w:val="005A3FE0"/>
    <w:rsid w:val="005A465D"/>
    <w:rsid w:val="005A4AA3"/>
    <w:rsid w:val="005A5519"/>
    <w:rsid w:val="005A5979"/>
    <w:rsid w:val="005A5C93"/>
    <w:rsid w:val="005A5EF0"/>
    <w:rsid w:val="005A6072"/>
    <w:rsid w:val="005A756C"/>
    <w:rsid w:val="005B017B"/>
    <w:rsid w:val="005B21B4"/>
    <w:rsid w:val="005B29BC"/>
    <w:rsid w:val="005B326E"/>
    <w:rsid w:val="005B5A53"/>
    <w:rsid w:val="005B69D5"/>
    <w:rsid w:val="005C04EF"/>
    <w:rsid w:val="005C0939"/>
    <w:rsid w:val="005C0AE2"/>
    <w:rsid w:val="005C4649"/>
    <w:rsid w:val="005C5006"/>
    <w:rsid w:val="005C66A6"/>
    <w:rsid w:val="005C682F"/>
    <w:rsid w:val="005C6D35"/>
    <w:rsid w:val="005C71F4"/>
    <w:rsid w:val="005D1B80"/>
    <w:rsid w:val="005D32D6"/>
    <w:rsid w:val="005D4777"/>
    <w:rsid w:val="005D5709"/>
    <w:rsid w:val="005D5800"/>
    <w:rsid w:val="005D6179"/>
    <w:rsid w:val="005D67A9"/>
    <w:rsid w:val="005D7ADD"/>
    <w:rsid w:val="005E086F"/>
    <w:rsid w:val="005E0A1F"/>
    <w:rsid w:val="005E0E8C"/>
    <w:rsid w:val="005E25EA"/>
    <w:rsid w:val="005E380C"/>
    <w:rsid w:val="005E3D98"/>
    <w:rsid w:val="005E460B"/>
    <w:rsid w:val="005E4A11"/>
    <w:rsid w:val="005E5415"/>
    <w:rsid w:val="005E5DE3"/>
    <w:rsid w:val="005E68C3"/>
    <w:rsid w:val="005F149C"/>
    <w:rsid w:val="005F1D18"/>
    <w:rsid w:val="005F3607"/>
    <w:rsid w:val="005F53D0"/>
    <w:rsid w:val="005F6D96"/>
    <w:rsid w:val="005F791E"/>
    <w:rsid w:val="006005AB"/>
    <w:rsid w:val="00601B17"/>
    <w:rsid w:val="00601E30"/>
    <w:rsid w:val="00603711"/>
    <w:rsid w:val="0060430F"/>
    <w:rsid w:val="00605B4A"/>
    <w:rsid w:val="00605C85"/>
    <w:rsid w:val="0060642A"/>
    <w:rsid w:val="00607268"/>
    <w:rsid w:val="006101C9"/>
    <w:rsid w:val="0061150D"/>
    <w:rsid w:val="006137E7"/>
    <w:rsid w:val="00613B99"/>
    <w:rsid w:val="00615BD6"/>
    <w:rsid w:val="00616C67"/>
    <w:rsid w:val="00620180"/>
    <w:rsid w:val="006209B6"/>
    <w:rsid w:val="00623FA9"/>
    <w:rsid w:val="00627118"/>
    <w:rsid w:val="0062725D"/>
    <w:rsid w:val="0062751C"/>
    <w:rsid w:val="00630596"/>
    <w:rsid w:val="00630C55"/>
    <w:rsid w:val="00631724"/>
    <w:rsid w:val="0063618B"/>
    <w:rsid w:val="00637420"/>
    <w:rsid w:val="00637EE0"/>
    <w:rsid w:val="00640A6C"/>
    <w:rsid w:val="006418CC"/>
    <w:rsid w:val="0064516C"/>
    <w:rsid w:val="00645ED6"/>
    <w:rsid w:val="0064641A"/>
    <w:rsid w:val="00646577"/>
    <w:rsid w:val="0064744B"/>
    <w:rsid w:val="00650B01"/>
    <w:rsid w:val="00651CD7"/>
    <w:rsid w:val="00652953"/>
    <w:rsid w:val="00654F45"/>
    <w:rsid w:val="0065548C"/>
    <w:rsid w:val="00656D8C"/>
    <w:rsid w:val="006574DC"/>
    <w:rsid w:val="006604A5"/>
    <w:rsid w:val="006612C0"/>
    <w:rsid w:val="00663360"/>
    <w:rsid w:val="00664019"/>
    <w:rsid w:val="00665442"/>
    <w:rsid w:val="006703B1"/>
    <w:rsid w:val="0067059F"/>
    <w:rsid w:val="00670777"/>
    <w:rsid w:val="00672AD2"/>
    <w:rsid w:val="0067317A"/>
    <w:rsid w:val="00674FD3"/>
    <w:rsid w:val="00676764"/>
    <w:rsid w:val="006771AE"/>
    <w:rsid w:val="00677294"/>
    <w:rsid w:val="00677C9E"/>
    <w:rsid w:val="0068082C"/>
    <w:rsid w:val="0068085E"/>
    <w:rsid w:val="00681343"/>
    <w:rsid w:val="0068381C"/>
    <w:rsid w:val="006841FC"/>
    <w:rsid w:val="00686991"/>
    <w:rsid w:val="00686AF3"/>
    <w:rsid w:val="00690D33"/>
    <w:rsid w:val="00694187"/>
    <w:rsid w:val="006970F6"/>
    <w:rsid w:val="006A019A"/>
    <w:rsid w:val="006A06DE"/>
    <w:rsid w:val="006A1974"/>
    <w:rsid w:val="006A25BB"/>
    <w:rsid w:val="006A3254"/>
    <w:rsid w:val="006A3FFB"/>
    <w:rsid w:val="006A45AF"/>
    <w:rsid w:val="006A52D6"/>
    <w:rsid w:val="006A5585"/>
    <w:rsid w:val="006A6BB2"/>
    <w:rsid w:val="006B0AD8"/>
    <w:rsid w:val="006B31CF"/>
    <w:rsid w:val="006B3808"/>
    <w:rsid w:val="006B4824"/>
    <w:rsid w:val="006B5CDC"/>
    <w:rsid w:val="006B613D"/>
    <w:rsid w:val="006B6FD5"/>
    <w:rsid w:val="006B70F8"/>
    <w:rsid w:val="006C038E"/>
    <w:rsid w:val="006C123D"/>
    <w:rsid w:val="006C3E70"/>
    <w:rsid w:val="006C3F28"/>
    <w:rsid w:val="006C41E1"/>
    <w:rsid w:val="006C588A"/>
    <w:rsid w:val="006C5FAB"/>
    <w:rsid w:val="006C6F56"/>
    <w:rsid w:val="006D0F28"/>
    <w:rsid w:val="006D1997"/>
    <w:rsid w:val="006D2788"/>
    <w:rsid w:val="006D5864"/>
    <w:rsid w:val="006E097F"/>
    <w:rsid w:val="006E15CD"/>
    <w:rsid w:val="006E1856"/>
    <w:rsid w:val="006E1D5F"/>
    <w:rsid w:val="006E2231"/>
    <w:rsid w:val="006E44D4"/>
    <w:rsid w:val="006F05E6"/>
    <w:rsid w:val="006F0CB9"/>
    <w:rsid w:val="006F2C6E"/>
    <w:rsid w:val="006F340C"/>
    <w:rsid w:val="006F433C"/>
    <w:rsid w:val="006F5A2B"/>
    <w:rsid w:val="006F5A3E"/>
    <w:rsid w:val="006F6F46"/>
    <w:rsid w:val="006F7928"/>
    <w:rsid w:val="00700501"/>
    <w:rsid w:val="007014BF"/>
    <w:rsid w:val="00702359"/>
    <w:rsid w:val="007026F1"/>
    <w:rsid w:val="00703163"/>
    <w:rsid w:val="0070457F"/>
    <w:rsid w:val="00705679"/>
    <w:rsid w:val="00706C54"/>
    <w:rsid w:val="007079BA"/>
    <w:rsid w:val="0071061D"/>
    <w:rsid w:val="00712BFC"/>
    <w:rsid w:val="00714E47"/>
    <w:rsid w:val="007153EA"/>
    <w:rsid w:val="00715F60"/>
    <w:rsid w:val="007164B4"/>
    <w:rsid w:val="007219B5"/>
    <w:rsid w:val="007231CE"/>
    <w:rsid w:val="00723AAB"/>
    <w:rsid w:val="007243EE"/>
    <w:rsid w:val="00724583"/>
    <w:rsid w:val="007247B6"/>
    <w:rsid w:val="00726002"/>
    <w:rsid w:val="00726642"/>
    <w:rsid w:val="007270D2"/>
    <w:rsid w:val="00730528"/>
    <w:rsid w:val="00730A62"/>
    <w:rsid w:val="00732282"/>
    <w:rsid w:val="00732E9E"/>
    <w:rsid w:val="00734745"/>
    <w:rsid w:val="0073609A"/>
    <w:rsid w:val="0073637E"/>
    <w:rsid w:val="00737618"/>
    <w:rsid w:val="00741353"/>
    <w:rsid w:val="00742FD9"/>
    <w:rsid w:val="00744434"/>
    <w:rsid w:val="0074454D"/>
    <w:rsid w:val="00745B9C"/>
    <w:rsid w:val="00745E27"/>
    <w:rsid w:val="007473C0"/>
    <w:rsid w:val="00753035"/>
    <w:rsid w:val="0075314F"/>
    <w:rsid w:val="007533D0"/>
    <w:rsid w:val="007544C3"/>
    <w:rsid w:val="00755346"/>
    <w:rsid w:val="007570CC"/>
    <w:rsid w:val="00760657"/>
    <w:rsid w:val="00761F9E"/>
    <w:rsid w:val="007625FF"/>
    <w:rsid w:val="007646E1"/>
    <w:rsid w:val="00764F15"/>
    <w:rsid w:val="00764FD0"/>
    <w:rsid w:val="0076659F"/>
    <w:rsid w:val="00767E9B"/>
    <w:rsid w:val="00771372"/>
    <w:rsid w:val="00771C23"/>
    <w:rsid w:val="0077214F"/>
    <w:rsid w:val="007732C3"/>
    <w:rsid w:val="007736C4"/>
    <w:rsid w:val="0077516F"/>
    <w:rsid w:val="007756A7"/>
    <w:rsid w:val="00776347"/>
    <w:rsid w:val="00777F63"/>
    <w:rsid w:val="0078066C"/>
    <w:rsid w:val="007824EC"/>
    <w:rsid w:val="0078256A"/>
    <w:rsid w:val="007827EF"/>
    <w:rsid w:val="00784625"/>
    <w:rsid w:val="00785A29"/>
    <w:rsid w:val="007864CC"/>
    <w:rsid w:val="00786A92"/>
    <w:rsid w:val="007876BD"/>
    <w:rsid w:val="007904E2"/>
    <w:rsid w:val="00791E0F"/>
    <w:rsid w:val="0079360D"/>
    <w:rsid w:val="00794847"/>
    <w:rsid w:val="007951A7"/>
    <w:rsid w:val="00795DE2"/>
    <w:rsid w:val="007A000E"/>
    <w:rsid w:val="007A48F6"/>
    <w:rsid w:val="007A5914"/>
    <w:rsid w:val="007A5983"/>
    <w:rsid w:val="007A5DCD"/>
    <w:rsid w:val="007A6A95"/>
    <w:rsid w:val="007B1572"/>
    <w:rsid w:val="007B50D2"/>
    <w:rsid w:val="007B56C5"/>
    <w:rsid w:val="007B57B0"/>
    <w:rsid w:val="007B6185"/>
    <w:rsid w:val="007B70EC"/>
    <w:rsid w:val="007C245F"/>
    <w:rsid w:val="007C6DED"/>
    <w:rsid w:val="007C7359"/>
    <w:rsid w:val="007D2B43"/>
    <w:rsid w:val="007D3311"/>
    <w:rsid w:val="007D52F2"/>
    <w:rsid w:val="007D5A72"/>
    <w:rsid w:val="007D6A75"/>
    <w:rsid w:val="007E0229"/>
    <w:rsid w:val="007E3354"/>
    <w:rsid w:val="007E41B1"/>
    <w:rsid w:val="007E41FC"/>
    <w:rsid w:val="007E4957"/>
    <w:rsid w:val="007E62A0"/>
    <w:rsid w:val="007E7AEE"/>
    <w:rsid w:val="007F124B"/>
    <w:rsid w:val="007F1B98"/>
    <w:rsid w:val="007F5020"/>
    <w:rsid w:val="007F51DF"/>
    <w:rsid w:val="007F5FAB"/>
    <w:rsid w:val="007F6880"/>
    <w:rsid w:val="008006AD"/>
    <w:rsid w:val="008021DE"/>
    <w:rsid w:val="00803094"/>
    <w:rsid w:val="0080419D"/>
    <w:rsid w:val="0080424D"/>
    <w:rsid w:val="00805264"/>
    <w:rsid w:val="00805525"/>
    <w:rsid w:val="00810768"/>
    <w:rsid w:val="008113EE"/>
    <w:rsid w:val="008139F0"/>
    <w:rsid w:val="008142A5"/>
    <w:rsid w:val="00814FDF"/>
    <w:rsid w:val="00815297"/>
    <w:rsid w:val="008160C5"/>
    <w:rsid w:val="008162EE"/>
    <w:rsid w:val="0081685C"/>
    <w:rsid w:val="0081708C"/>
    <w:rsid w:val="00817968"/>
    <w:rsid w:val="00817A0E"/>
    <w:rsid w:val="00820D1D"/>
    <w:rsid w:val="0082123E"/>
    <w:rsid w:val="00821BCF"/>
    <w:rsid w:val="00821E95"/>
    <w:rsid w:val="0082229E"/>
    <w:rsid w:val="008234EA"/>
    <w:rsid w:val="00825774"/>
    <w:rsid w:val="00831E4D"/>
    <w:rsid w:val="008341F5"/>
    <w:rsid w:val="00835D92"/>
    <w:rsid w:val="00836657"/>
    <w:rsid w:val="0083678A"/>
    <w:rsid w:val="00837945"/>
    <w:rsid w:val="00840CB3"/>
    <w:rsid w:val="00840ECC"/>
    <w:rsid w:val="00841F49"/>
    <w:rsid w:val="00843316"/>
    <w:rsid w:val="00846849"/>
    <w:rsid w:val="00846EBB"/>
    <w:rsid w:val="00850467"/>
    <w:rsid w:val="00851865"/>
    <w:rsid w:val="008522BE"/>
    <w:rsid w:val="008529AE"/>
    <w:rsid w:val="00853A49"/>
    <w:rsid w:val="00854692"/>
    <w:rsid w:val="008556B4"/>
    <w:rsid w:val="00855CA2"/>
    <w:rsid w:val="00856E1A"/>
    <w:rsid w:val="00857DC7"/>
    <w:rsid w:val="00862EE5"/>
    <w:rsid w:val="0086393E"/>
    <w:rsid w:val="00863BCD"/>
    <w:rsid w:val="00864008"/>
    <w:rsid w:val="008640A4"/>
    <w:rsid w:val="008648BA"/>
    <w:rsid w:val="0086519F"/>
    <w:rsid w:val="00866575"/>
    <w:rsid w:val="008670C9"/>
    <w:rsid w:val="00870074"/>
    <w:rsid w:val="00874024"/>
    <w:rsid w:val="00880A23"/>
    <w:rsid w:val="008812B2"/>
    <w:rsid w:val="008843F4"/>
    <w:rsid w:val="00884E30"/>
    <w:rsid w:val="00885887"/>
    <w:rsid w:val="00885C46"/>
    <w:rsid w:val="00887A25"/>
    <w:rsid w:val="00890D60"/>
    <w:rsid w:val="008918D8"/>
    <w:rsid w:val="00893EDB"/>
    <w:rsid w:val="00894963"/>
    <w:rsid w:val="008968A0"/>
    <w:rsid w:val="00896E7B"/>
    <w:rsid w:val="00897933"/>
    <w:rsid w:val="00897A2A"/>
    <w:rsid w:val="008A065E"/>
    <w:rsid w:val="008A1DC3"/>
    <w:rsid w:val="008A4F76"/>
    <w:rsid w:val="008A76F9"/>
    <w:rsid w:val="008B016B"/>
    <w:rsid w:val="008B26E7"/>
    <w:rsid w:val="008B51C8"/>
    <w:rsid w:val="008B5E75"/>
    <w:rsid w:val="008B6D7B"/>
    <w:rsid w:val="008B7143"/>
    <w:rsid w:val="008B73BD"/>
    <w:rsid w:val="008C0CCB"/>
    <w:rsid w:val="008C14D6"/>
    <w:rsid w:val="008C348D"/>
    <w:rsid w:val="008C3FC6"/>
    <w:rsid w:val="008C416E"/>
    <w:rsid w:val="008C4CC6"/>
    <w:rsid w:val="008C5437"/>
    <w:rsid w:val="008C61D1"/>
    <w:rsid w:val="008C7516"/>
    <w:rsid w:val="008C7B22"/>
    <w:rsid w:val="008D0A78"/>
    <w:rsid w:val="008D1AAD"/>
    <w:rsid w:val="008D269F"/>
    <w:rsid w:val="008D3C98"/>
    <w:rsid w:val="008D5404"/>
    <w:rsid w:val="008E078F"/>
    <w:rsid w:val="008E0B6F"/>
    <w:rsid w:val="008E2962"/>
    <w:rsid w:val="008E2DE9"/>
    <w:rsid w:val="008E3D78"/>
    <w:rsid w:val="008E3F81"/>
    <w:rsid w:val="008E480C"/>
    <w:rsid w:val="008E4CE5"/>
    <w:rsid w:val="008E59A4"/>
    <w:rsid w:val="008F1783"/>
    <w:rsid w:val="008F2708"/>
    <w:rsid w:val="008F3202"/>
    <w:rsid w:val="008F32DB"/>
    <w:rsid w:val="008F3359"/>
    <w:rsid w:val="008F351E"/>
    <w:rsid w:val="008F4C48"/>
    <w:rsid w:val="008F7036"/>
    <w:rsid w:val="008F7640"/>
    <w:rsid w:val="008F7844"/>
    <w:rsid w:val="008F7FE7"/>
    <w:rsid w:val="009005C8"/>
    <w:rsid w:val="00900B89"/>
    <w:rsid w:val="00901CBD"/>
    <w:rsid w:val="0090354F"/>
    <w:rsid w:val="009050F4"/>
    <w:rsid w:val="00905C8C"/>
    <w:rsid w:val="00906116"/>
    <w:rsid w:val="009112DB"/>
    <w:rsid w:val="00913E45"/>
    <w:rsid w:val="00915ACC"/>
    <w:rsid w:val="00916815"/>
    <w:rsid w:val="009170FC"/>
    <w:rsid w:val="00920793"/>
    <w:rsid w:val="0092106E"/>
    <w:rsid w:val="00921D12"/>
    <w:rsid w:val="00922847"/>
    <w:rsid w:val="00922911"/>
    <w:rsid w:val="00923265"/>
    <w:rsid w:val="009236C7"/>
    <w:rsid w:val="00924E89"/>
    <w:rsid w:val="009260D3"/>
    <w:rsid w:val="009262AA"/>
    <w:rsid w:val="009275A9"/>
    <w:rsid w:val="0093074F"/>
    <w:rsid w:val="009312F5"/>
    <w:rsid w:val="00934362"/>
    <w:rsid w:val="00935507"/>
    <w:rsid w:val="0093558D"/>
    <w:rsid w:val="00936D99"/>
    <w:rsid w:val="0094009A"/>
    <w:rsid w:val="00940B57"/>
    <w:rsid w:val="00940BE4"/>
    <w:rsid w:val="009425E7"/>
    <w:rsid w:val="00942C24"/>
    <w:rsid w:val="00943437"/>
    <w:rsid w:val="00943B27"/>
    <w:rsid w:val="009468B3"/>
    <w:rsid w:val="0094769F"/>
    <w:rsid w:val="009506B4"/>
    <w:rsid w:val="00951379"/>
    <w:rsid w:val="009516E4"/>
    <w:rsid w:val="00951815"/>
    <w:rsid w:val="009542C5"/>
    <w:rsid w:val="00955C58"/>
    <w:rsid w:val="0095685F"/>
    <w:rsid w:val="0095715F"/>
    <w:rsid w:val="0096061A"/>
    <w:rsid w:val="009634EA"/>
    <w:rsid w:val="00964484"/>
    <w:rsid w:val="0096488C"/>
    <w:rsid w:val="00964F9F"/>
    <w:rsid w:val="009663CC"/>
    <w:rsid w:val="00966AC4"/>
    <w:rsid w:val="00967000"/>
    <w:rsid w:val="009670CA"/>
    <w:rsid w:val="009676E2"/>
    <w:rsid w:val="0097008A"/>
    <w:rsid w:val="009711D6"/>
    <w:rsid w:val="009760B7"/>
    <w:rsid w:val="009764CB"/>
    <w:rsid w:val="009801FC"/>
    <w:rsid w:val="009804F0"/>
    <w:rsid w:val="00980576"/>
    <w:rsid w:val="00981F2C"/>
    <w:rsid w:val="009831AD"/>
    <w:rsid w:val="00985039"/>
    <w:rsid w:val="009869D9"/>
    <w:rsid w:val="0098759D"/>
    <w:rsid w:val="00987FD4"/>
    <w:rsid w:val="00990E39"/>
    <w:rsid w:val="00991364"/>
    <w:rsid w:val="00991A57"/>
    <w:rsid w:val="00992C11"/>
    <w:rsid w:val="0099337F"/>
    <w:rsid w:val="00994315"/>
    <w:rsid w:val="0099440E"/>
    <w:rsid w:val="00994592"/>
    <w:rsid w:val="00995389"/>
    <w:rsid w:val="009A1AEF"/>
    <w:rsid w:val="009A27E0"/>
    <w:rsid w:val="009A301B"/>
    <w:rsid w:val="009A3B7C"/>
    <w:rsid w:val="009A3E8D"/>
    <w:rsid w:val="009A4131"/>
    <w:rsid w:val="009A4811"/>
    <w:rsid w:val="009A5220"/>
    <w:rsid w:val="009A56F2"/>
    <w:rsid w:val="009A79AE"/>
    <w:rsid w:val="009A7DFC"/>
    <w:rsid w:val="009B0814"/>
    <w:rsid w:val="009B3E98"/>
    <w:rsid w:val="009B5287"/>
    <w:rsid w:val="009B57E7"/>
    <w:rsid w:val="009C1ED5"/>
    <w:rsid w:val="009C2E2C"/>
    <w:rsid w:val="009C37DF"/>
    <w:rsid w:val="009C401D"/>
    <w:rsid w:val="009C4761"/>
    <w:rsid w:val="009C584E"/>
    <w:rsid w:val="009C7085"/>
    <w:rsid w:val="009D0D81"/>
    <w:rsid w:val="009D0FC9"/>
    <w:rsid w:val="009D12AB"/>
    <w:rsid w:val="009D14FB"/>
    <w:rsid w:val="009D55E7"/>
    <w:rsid w:val="009D5E99"/>
    <w:rsid w:val="009D6CDE"/>
    <w:rsid w:val="009E0BB8"/>
    <w:rsid w:val="009E1881"/>
    <w:rsid w:val="009E2A2D"/>
    <w:rsid w:val="009E3940"/>
    <w:rsid w:val="009E5023"/>
    <w:rsid w:val="009E52C2"/>
    <w:rsid w:val="009E5C64"/>
    <w:rsid w:val="009E626A"/>
    <w:rsid w:val="009E6FAA"/>
    <w:rsid w:val="009E701F"/>
    <w:rsid w:val="009F1699"/>
    <w:rsid w:val="009F1B72"/>
    <w:rsid w:val="009F4261"/>
    <w:rsid w:val="009F449F"/>
    <w:rsid w:val="009F77FC"/>
    <w:rsid w:val="00A01EAD"/>
    <w:rsid w:val="00A023FF"/>
    <w:rsid w:val="00A03506"/>
    <w:rsid w:val="00A037AF"/>
    <w:rsid w:val="00A04953"/>
    <w:rsid w:val="00A0500B"/>
    <w:rsid w:val="00A05B54"/>
    <w:rsid w:val="00A06AD1"/>
    <w:rsid w:val="00A07550"/>
    <w:rsid w:val="00A12B16"/>
    <w:rsid w:val="00A1386C"/>
    <w:rsid w:val="00A149A4"/>
    <w:rsid w:val="00A164C7"/>
    <w:rsid w:val="00A16B8A"/>
    <w:rsid w:val="00A173B0"/>
    <w:rsid w:val="00A17B42"/>
    <w:rsid w:val="00A220D9"/>
    <w:rsid w:val="00A24104"/>
    <w:rsid w:val="00A266CC"/>
    <w:rsid w:val="00A27002"/>
    <w:rsid w:val="00A275AE"/>
    <w:rsid w:val="00A27DF6"/>
    <w:rsid w:val="00A308B8"/>
    <w:rsid w:val="00A30E22"/>
    <w:rsid w:val="00A31E2B"/>
    <w:rsid w:val="00A331D2"/>
    <w:rsid w:val="00A3345B"/>
    <w:rsid w:val="00A33FFA"/>
    <w:rsid w:val="00A3445A"/>
    <w:rsid w:val="00A34D27"/>
    <w:rsid w:val="00A35104"/>
    <w:rsid w:val="00A367EA"/>
    <w:rsid w:val="00A37C1A"/>
    <w:rsid w:val="00A40E98"/>
    <w:rsid w:val="00A430D5"/>
    <w:rsid w:val="00A43243"/>
    <w:rsid w:val="00A43321"/>
    <w:rsid w:val="00A441DE"/>
    <w:rsid w:val="00A50FB1"/>
    <w:rsid w:val="00A551DB"/>
    <w:rsid w:val="00A555BD"/>
    <w:rsid w:val="00A5580D"/>
    <w:rsid w:val="00A562BF"/>
    <w:rsid w:val="00A573D2"/>
    <w:rsid w:val="00A57593"/>
    <w:rsid w:val="00A614DD"/>
    <w:rsid w:val="00A62121"/>
    <w:rsid w:val="00A62620"/>
    <w:rsid w:val="00A63D94"/>
    <w:rsid w:val="00A64660"/>
    <w:rsid w:val="00A64720"/>
    <w:rsid w:val="00A66C72"/>
    <w:rsid w:val="00A7006E"/>
    <w:rsid w:val="00A70BA6"/>
    <w:rsid w:val="00A74FAC"/>
    <w:rsid w:val="00A77147"/>
    <w:rsid w:val="00A81262"/>
    <w:rsid w:val="00A81DAD"/>
    <w:rsid w:val="00A81F28"/>
    <w:rsid w:val="00A82D5C"/>
    <w:rsid w:val="00A83D0B"/>
    <w:rsid w:val="00A8524A"/>
    <w:rsid w:val="00A853E4"/>
    <w:rsid w:val="00A86369"/>
    <w:rsid w:val="00A86D00"/>
    <w:rsid w:val="00A87410"/>
    <w:rsid w:val="00A87BC0"/>
    <w:rsid w:val="00A907F4"/>
    <w:rsid w:val="00A92225"/>
    <w:rsid w:val="00A922E2"/>
    <w:rsid w:val="00A930AB"/>
    <w:rsid w:val="00A93700"/>
    <w:rsid w:val="00A94950"/>
    <w:rsid w:val="00A95C3B"/>
    <w:rsid w:val="00A961F2"/>
    <w:rsid w:val="00A963D2"/>
    <w:rsid w:val="00A96A63"/>
    <w:rsid w:val="00A97722"/>
    <w:rsid w:val="00AA0694"/>
    <w:rsid w:val="00AA2D2D"/>
    <w:rsid w:val="00AA325E"/>
    <w:rsid w:val="00AA63CC"/>
    <w:rsid w:val="00AA6D91"/>
    <w:rsid w:val="00AA6F54"/>
    <w:rsid w:val="00AA79C8"/>
    <w:rsid w:val="00AB11FC"/>
    <w:rsid w:val="00AB1356"/>
    <w:rsid w:val="00AB1D1D"/>
    <w:rsid w:val="00AB20A4"/>
    <w:rsid w:val="00AB297E"/>
    <w:rsid w:val="00AB338F"/>
    <w:rsid w:val="00AB3ADB"/>
    <w:rsid w:val="00AB6557"/>
    <w:rsid w:val="00AB7954"/>
    <w:rsid w:val="00AC014E"/>
    <w:rsid w:val="00AC28C3"/>
    <w:rsid w:val="00AC3635"/>
    <w:rsid w:val="00AC4222"/>
    <w:rsid w:val="00AC54B9"/>
    <w:rsid w:val="00AC5FE4"/>
    <w:rsid w:val="00AC6089"/>
    <w:rsid w:val="00AC61A1"/>
    <w:rsid w:val="00AC70C6"/>
    <w:rsid w:val="00AC721D"/>
    <w:rsid w:val="00AD12AC"/>
    <w:rsid w:val="00AD160F"/>
    <w:rsid w:val="00AD2A4D"/>
    <w:rsid w:val="00AD2C58"/>
    <w:rsid w:val="00AD52F9"/>
    <w:rsid w:val="00AD5C22"/>
    <w:rsid w:val="00AD64B8"/>
    <w:rsid w:val="00AD7524"/>
    <w:rsid w:val="00AE27BD"/>
    <w:rsid w:val="00AE36A1"/>
    <w:rsid w:val="00AE3975"/>
    <w:rsid w:val="00AE46B2"/>
    <w:rsid w:val="00AE4DE4"/>
    <w:rsid w:val="00AE7F93"/>
    <w:rsid w:val="00AF028B"/>
    <w:rsid w:val="00AF192E"/>
    <w:rsid w:val="00AF1A43"/>
    <w:rsid w:val="00AF1ED3"/>
    <w:rsid w:val="00AF20AD"/>
    <w:rsid w:val="00AF2970"/>
    <w:rsid w:val="00AF46B5"/>
    <w:rsid w:val="00AF6D51"/>
    <w:rsid w:val="00AF70D8"/>
    <w:rsid w:val="00AF78E1"/>
    <w:rsid w:val="00B00660"/>
    <w:rsid w:val="00B0067C"/>
    <w:rsid w:val="00B00B7D"/>
    <w:rsid w:val="00B01316"/>
    <w:rsid w:val="00B0246F"/>
    <w:rsid w:val="00B02494"/>
    <w:rsid w:val="00B02831"/>
    <w:rsid w:val="00B04BC5"/>
    <w:rsid w:val="00B065B6"/>
    <w:rsid w:val="00B125CD"/>
    <w:rsid w:val="00B13770"/>
    <w:rsid w:val="00B14344"/>
    <w:rsid w:val="00B15ADF"/>
    <w:rsid w:val="00B201C1"/>
    <w:rsid w:val="00B20D6F"/>
    <w:rsid w:val="00B222B7"/>
    <w:rsid w:val="00B22E14"/>
    <w:rsid w:val="00B23317"/>
    <w:rsid w:val="00B234B4"/>
    <w:rsid w:val="00B23605"/>
    <w:rsid w:val="00B239C1"/>
    <w:rsid w:val="00B25918"/>
    <w:rsid w:val="00B272A3"/>
    <w:rsid w:val="00B311A2"/>
    <w:rsid w:val="00B31FC1"/>
    <w:rsid w:val="00B34580"/>
    <w:rsid w:val="00B35A1F"/>
    <w:rsid w:val="00B42135"/>
    <w:rsid w:val="00B43E92"/>
    <w:rsid w:val="00B4671E"/>
    <w:rsid w:val="00B467FE"/>
    <w:rsid w:val="00B5084A"/>
    <w:rsid w:val="00B50CB7"/>
    <w:rsid w:val="00B527ED"/>
    <w:rsid w:val="00B546A3"/>
    <w:rsid w:val="00B549F7"/>
    <w:rsid w:val="00B6079D"/>
    <w:rsid w:val="00B64E8B"/>
    <w:rsid w:val="00B65E38"/>
    <w:rsid w:val="00B65E50"/>
    <w:rsid w:val="00B706EE"/>
    <w:rsid w:val="00B71388"/>
    <w:rsid w:val="00B71F18"/>
    <w:rsid w:val="00B735AC"/>
    <w:rsid w:val="00B7413F"/>
    <w:rsid w:val="00B74D87"/>
    <w:rsid w:val="00B74F8C"/>
    <w:rsid w:val="00B77552"/>
    <w:rsid w:val="00B810AB"/>
    <w:rsid w:val="00B83F1D"/>
    <w:rsid w:val="00B84B7A"/>
    <w:rsid w:val="00B8782B"/>
    <w:rsid w:val="00B945EC"/>
    <w:rsid w:val="00B947A1"/>
    <w:rsid w:val="00B9483C"/>
    <w:rsid w:val="00B9556C"/>
    <w:rsid w:val="00B96445"/>
    <w:rsid w:val="00B96765"/>
    <w:rsid w:val="00B96BD5"/>
    <w:rsid w:val="00B96E4B"/>
    <w:rsid w:val="00B97469"/>
    <w:rsid w:val="00BA00FF"/>
    <w:rsid w:val="00BA17B5"/>
    <w:rsid w:val="00BA2884"/>
    <w:rsid w:val="00BA3B7A"/>
    <w:rsid w:val="00BA459D"/>
    <w:rsid w:val="00BA66CB"/>
    <w:rsid w:val="00BA7B39"/>
    <w:rsid w:val="00BB0453"/>
    <w:rsid w:val="00BB0BF1"/>
    <w:rsid w:val="00BB1C95"/>
    <w:rsid w:val="00BB4595"/>
    <w:rsid w:val="00BB50CE"/>
    <w:rsid w:val="00BB58FE"/>
    <w:rsid w:val="00BB5FB0"/>
    <w:rsid w:val="00BB6055"/>
    <w:rsid w:val="00BB7AD4"/>
    <w:rsid w:val="00BC0405"/>
    <w:rsid w:val="00BC0830"/>
    <w:rsid w:val="00BC1A2B"/>
    <w:rsid w:val="00BC2269"/>
    <w:rsid w:val="00BC4135"/>
    <w:rsid w:val="00BC5610"/>
    <w:rsid w:val="00BC5EEA"/>
    <w:rsid w:val="00BC7A0D"/>
    <w:rsid w:val="00BD00E0"/>
    <w:rsid w:val="00BD28E3"/>
    <w:rsid w:val="00BD2908"/>
    <w:rsid w:val="00BD785F"/>
    <w:rsid w:val="00BD7AAF"/>
    <w:rsid w:val="00BD7F0C"/>
    <w:rsid w:val="00BE0834"/>
    <w:rsid w:val="00BE0D74"/>
    <w:rsid w:val="00BE1339"/>
    <w:rsid w:val="00BE19F1"/>
    <w:rsid w:val="00BE1C8E"/>
    <w:rsid w:val="00BE4127"/>
    <w:rsid w:val="00BE4E90"/>
    <w:rsid w:val="00BE7116"/>
    <w:rsid w:val="00BF1E66"/>
    <w:rsid w:val="00BF2AB5"/>
    <w:rsid w:val="00BF3FB4"/>
    <w:rsid w:val="00BF56A6"/>
    <w:rsid w:val="00BF6174"/>
    <w:rsid w:val="00BF62FA"/>
    <w:rsid w:val="00BF6D4B"/>
    <w:rsid w:val="00BF7942"/>
    <w:rsid w:val="00C00091"/>
    <w:rsid w:val="00C01C1D"/>
    <w:rsid w:val="00C01D23"/>
    <w:rsid w:val="00C02869"/>
    <w:rsid w:val="00C04D50"/>
    <w:rsid w:val="00C0541E"/>
    <w:rsid w:val="00C1046E"/>
    <w:rsid w:val="00C11214"/>
    <w:rsid w:val="00C11D1D"/>
    <w:rsid w:val="00C1211E"/>
    <w:rsid w:val="00C12503"/>
    <w:rsid w:val="00C12A89"/>
    <w:rsid w:val="00C12FC6"/>
    <w:rsid w:val="00C13368"/>
    <w:rsid w:val="00C13618"/>
    <w:rsid w:val="00C144EA"/>
    <w:rsid w:val="00C171BC"/>
    <w:rsid w:val="00C2000A"/>
    <w:rsid w:val="00C211A9"/>
    <w:rsid w:val="00C221BC"/>
    <w:rsid w:val="00C2457F"/>
    <w:rsid w:val="00C2520D"/>
    <w:rsid w:val="00C26F48"/>
    <w:rsid w:val="00C30F3F"/>
    <w:rsid w:val="00C33001"/>
    <w:rsid w:val="00C33286"/>
    <w:rsid w:val="00C34D16"/>
    <w:rsid w:val="00C35547"/>
    <w:rsid w:val="00C36896"/>
    <w:rsid w:val="00C36EB1"/>
    <w:rsid w:val="00C373CA"/>
    <w:rsid w:val="00C3775B"/>
    <w:rsid w:val="00C43C0B"/>
    <w:rsid w:val="00C45F98"/>
    <w:rsid w:val="00C47611"/>
    <w:rsid w:val="00C47BBD"/>
    <w:rsid w:val="00C50033"/>
    <w:rsid w:val="00C5079B"/>
    <w:rsid w:val="00C508DB"/>
    <w:rsid w:val="00C50914"/>
    <w:rsid w:val="00C51F72"/>
    <w:rsid w:val="00C52E74"/>
    <w:rsid w:val="00C535FB"/>
    <w:rsid w:val="00C55326"/>
    <w:rsid w:val="00C570C5"/>
    <w:rsid w:val="00C607A7"/>
    <w:rsid w:val="00C60DE8"/>
    <w:rsid w:val="00C61761"/>
    <w:rsid w:val="00C63C96"/>
    <w:rsid w:val="00C664C8"/>
    <w:rsid w:val="00C67863"/>
    <w:rsid w:val="00C70484"/>
    <w:rsid w:val="00C70BC0"/>
    <w:rsid w:val="00C70D2B"/>
    <w:rsid w:val="00C726ED"/>
    <w:rsid w:val="00C740A1"/>
    <w:rsid w:val="00C7536F"/>
    <w:rsid w:val="00C75AC6"/>
    <w:rsid w:val="00C76BA2"/>
    <w:rsid w:val="00C80452"/>
    <w:rsid w:val="00C80989"/>
    <w:rsid w:val="00C828D3"/>
    <w:rsid w:val="00C856CD"/>
    <w:rsid w:val="00C86090"/>
    <w:rsid w:val="00C863B5"/>
    <w:rsid w:val="00C8678A"/>
    <w:rsid w:val="00C906AC"/>
    <w:rsid w:val="00C91303"/>
    <w:rsid w:val="00C920BE"/>
    <w:rsid w:val="00C932FB"/>
    <w:rsid w:val="00C93761"/>
    <w:rsid w:val="00C968D6"/>
    <w:rsid w:val="00C96B1E"/>
    <w:rsid w:val="00CA2A19"/>
    <w:rsid w:val="00CA37D4"/>
    <w:rsid w:val="00CA6074"/>
    <w:rsid w:val="00CB08D5"/>
    <w:rsid w:val="00CB2193"/>
    <w:rsid w:val="00CB45C1"/>
    <w:rsid w:val="00CB5090"/>
    <w:rsid w:val="00CB55CA"/>
    <w:rsid w:val="00CB5DCD"/>
    <w:rsid w:val="00CB5FBC"/>
    <w:rsid w:val="00CB6E6E"/>
    <w:rsid w:val="00CC040A"/>
    <w:rsid w:val="00CC2725"/>
    <w:rsid w:val="00CC3F29"/>
    <w:rsid w:val="00CC761E"/>
    <w:rsid w:val="00CC7714"/>
    <w:rsid w:val="00CC794F"/>
    <w:rsid w:val="00CD0E58"/>
    <w:rsid w:val="00CD1E15"/>
    <w:rsid w:val="00CD354C"/>
    <w:rsid w:val="00CD47C9"/>
    <w:rsid w:val="00CD4F92"/>
    <w:rsid w:val="00CD6279"/>
    <w:rsid w:val="00CD79E4"/>
    <w:rsid w:val="00CE1FEF"/>
    <w:rsid w:val="00CE2DD1"/>
    <w:rsid w:val="00CE2E9A"/>
    <w:rsid w:val="00CE333F"/>
    <w:rsid w:val="00CE4576"/>
    <w:rsid w:val="00CE7493"/>
    <w:rsid w:val="00CF092D"/>
    <w:rsid w:val="00CF0F73"/>
    <w:rsid w:val="00CF319D"/>
    <w:rsid w:val="00CF4437"/>
    <w:rsid w:val="00CF492E"/>
    <w:rsid w:val="00CF6BDD"/>
    <w:rsid w:val="00CF70B7"/>
    <w:rsid w:val="00CF76FC"/>
    <w:rsid w:val="00CF78B9"/>
    <w:rsid w:val="00D00134"/>
    <w:rsid w:val="00D00177"/>
    <w:rsid w:val="00D0042D"/>
    <w:rsid w:val="00D00454"/>
    <w:rsid w:val="00D00B3A"/>
    <w:rsid w:val="00D00B78"/>
    <w:rsid w:val="00D0231E"/>
    <w:rsid w:val="00D024DE"/>
    <w:rsid w:val="00D02507"/>
    <w:rsid w:val="00D03404"/>
    <w:rsid w:val="00D041E0"/>
    <w:rsid w:val="00D068F0"/>
    <w:rsid w:val="00D079E1"/>
    <w:rsid w:val="00D10E3E"/>
    <w:rsid w:val="00D1232D"/>
    <w:rsid w:val="00D12760"/>
    <w:rsid w:val="00D13702"/>
    <w:rsid w:val="00D14270"/>
    <w:rsid w:val="00D1484D"/>
    <w:rsid w:val="00D1579E"/>
    <w:rsid w:val="00D15D73"/>
    <w:rsid w:val="00D166D1"/>
    <w:rsid w:val="00D16916"/>
    <w:rsid w:val="00D16D4E"/>
    <w:rsid w:val="00D20B0D"/>
    <w:rsid w:val="00D21A8F"/>
    <w:rsid w:val="00D23906"/>
    <w:rsid w:val="00D24273"/>
    <w:rsid w:val="00D24DF4"/>
    <w:rsid w:val="00D258A3"/>
    <w:rsid w:val="00D261AD"/>
    <w:rsid w:val="00D262D4"/>
    <w:rsid w:val="00D26645"/>
    <w:rsid w:val="00D272E1"/>
    <w:rsid w:val="00D27E35"/>
    <w:rsid w:val="00D30523"/>
    <w:rsid w:val="00D30DC8"/>
    <w:rsid w:val="00D3219F"/>
    <w:rsid w:val="00D32483"/>
    <w:rsid w:val="00D32FAC"/>
    <w:rsid w:val="00D335C6"/>
    <w:rsid w:val="00D36CF2"/>
    <w:rsid w:val="00D40618"/>
    <w:rsid w:val="00D40CDD"/>
    <w:rsid w:val="00D41344"/>
    <w:rsid w:val="00D42543"/>
    <w:rsid w:val="00D42F56"/>
    <w:rsid w:val="00D43D09"/>
    <w:rsid w:val="00D44E47"/>
    <w:rsid w:val="00D4570D"/>
    <w:rsid w:val="00D46F35"/>
    <w:rsid w:val="00D46F3E"/>
    <w:rsid w:val="00D50817"/>
    <w:rsid w:val="00D50F3E"/>
    <w:rsid w:val="00D51528"/>
    <w:rsid w:val="00D516BD"/>
    <w:rsid w:val="00D51A46"/>
    <w:rsid w:val="00D51DA1"/>
    <w:rsid w:val="00D524F1"/>
    <w:rsid w:val="00D538E7"/>
    <w:rsid w:val="00D5537A"/>
    <w:rsid w:val="00D564F0"/>
    <w:rsid w:val="00D57618"/>
    <w:rsid w:val="00D57A8B"/>
    <w:rsid w:val="00D603BE"/>
    <w:rsid w:val="00D627EC"/>
    <w:rsid w:val="00D62ED1"/>
    <w:rsid w:val="00D649A2"/>
    <w:rsid w:val="00D65325"/>
    <w:rsid w:val="00D666F9"/>
    <w:rsid w:val="00D67CBF"/>
    <w:rsid w:val="00D7029F"/>
    <w:rsid w:val="00D7071C"/>
    <w:rsid w:val="00D71E45"/>
    <w:rsid w:val="00D72A33"/>
    <w:rsid w:val="00D74861"/>
    <w:rsid w:val="00D74CAA"/>
    <w:rsid w:val="00D75B4C"/>
    <w:rsid w:val="00D76982"/>
    <w:rsid w:val="00D77F1E"/>
    <w:rsid w:val="00D81168"/>
    <w:rsid w:val="00D81476"/>
    <w:rsid w:val="00D82878"/>
    <w:rsid w:val="00D834B3"/>
    <w:rsid w:val="00D83556"/>
    <w:rsid w:val="00D84234"/>
    <w:rsid w:val="00D84D6B"/>
    <w:rsid w:val="00D85555"/>
    <w:rsid w:val="00D85CAA"/>
    <w:rsid w:val="00D87744"/>
    <w:rsid w:val="00D87888"/>
    <w:rsid w:val="00D90010"/>
    <w:rsid w:val="00D90606"/>
    <w:rsid w:val="00D914F6"/>
    <w:rsid w:val="00D9174C"/>
    <w:rsid w:val="00D91C9B"/>
    <w:rsid w:val="00D9284B"/>
    <w:rsid w:val="00D92BEB"/>
    <w:rsid w:val="00D92DE4"/>
    <w:rsid w:val="00D933B5"/>
    <w:rsid w:val="00D937DC"/>
    <w:rsid w:val="00D951B7"/>
    <w:rsid w:val="00D963E4"/>
    <w:rsid w:val="00D979E3"/>
    <w:rsid w:val="00D97C3A"/>
    <w:rsid w:val="00D97CE4"/>
    <w:rsid w:val="00DA0893"/>
    <w:rsid w:val="00DA0A4A"/>
    <w:rsid w:val="00DA1C59"/>
    <w:rsid w:val="00DA2198"/>
    <w:rsid w:val="00DA2738"/>
    <w:rsid w:val="00DA3C9D"/>
    <w:rsid w:val="00DA420D"/>
    <w:rsid w:val="00DA52AC"/>
    <w:rsid w:val="00DA5AF7"/>
    <w:rsid w:val="00DB2C0E"/>
    <w:rsid w:val="00DB3551"/>
    <w:rsid w:val="00DB4C5D"/>
    <w:rsid w:val="00DC04C5"/>
    <w:rsid w:val="00DC173E"/>
    <w:rsid w:val="00DC17C6"/>
    <w:rsid w:val="00DC1ABB"/>
    <w:rsid w:val="00DC3174"/>
    <w:rsid w:val="00DC3A62"/>
    <w:rsid w:val="00DC50C1"/>
    <w:rsid w:val="00DC5175"/>
    <w:rsid w:val="00DC6056"/>
    <w:rsid w:val="00DC636E"/>
    <w:rsid w:val="00DC6893"/>
    <w:rsid w:val="00DC7197"/>
    <w:rsid w:val="00DC7443"/>
    <w:rsid w:val="00DC79AE"/>
    <w:rsid w:val="00DD1F95"/>
    <w:rsid w:val="00DD426C"/>
    <w:rsid w:val="00DD4489"/>
    <w:rsid w:val="00DD5692"/>
    <w:rsid w:val="00DD5755"/>
    <w:rsid w:val="00DD6A81"/>
    <w:rsid w:val="00DE069C"/>
    <w:rsid w:val="00DE095D"/>
    <w:rsid w:val="00DE193D"/>
    <w:rsid w:val="00DE51DF"/>
    <w:rsid w:val="00DE56AA"/>
    <w:rsid w:val="00DE74ED"/>
    <w:rsid w:val="00DF1236"/>
    <w:rsid w:val="00DF365B"/>
    <w:rsid w:val="00DF5B37"/>
    <w:rsid w:val="00DF691B"/>
    <w:rsid w:val="00DF6FAD"/>
    <w:rsid w:val="00DF7EAC"/>
    <w:rsid w:val="00E003C4"/>
    <w:rsid w:val="00E00833"/>
    <w:rsid w:val="00E01ACC"/>
    <w:rsid w:val="00E02F94"/>
    <w:rsid w:val="00E041F5"/>
    <w:rsid w:val="00E04446"/>
    <w:rsid w:val="00E0497C"/>
    <w:rsid w:val="00E0716E"/>
    <w:rsid w:val="00E07520"/>
    <w:rsid w:val="00E07963"/>
    <w:rsid w:val="00E115F7"/>
    <w:rsid w:val="00E121E2"/>
    <w:rsid w:val="00E130BD"/>
    <w:rsid w:val="00E1324E"/>
    <w:rsid w:val="00E141A5"/>
    <w:rsid w:val="00E14434"/>
    <w:rsid w:val="00E144AE"/>
    <w:rsid w:val="00E14C4A"/>
    <w:rsid w:val="00E17830"/>
    <w:rsid w:val="00E20282"/>
    <w:rsid w:val="00E20DB2"/>
    <w:rsid w:val="00E22409"/>
    <w:rsid w:val="00E22AAC"/>
    <w:rsid w:val="00E232C2"/>
    <w:rsid w:val="00E23B3D"/>
    <w:rsid w:val="00E245F6"/>
    <w:rsid w:val="00E26288"/>
    <w:rsid w:val="00E274CA"/>
    <w:rsid w:val="00E30442"/>
    <w:rsid w:val="00E3049B"/>
    <w:rsid w:val="00E33806"/>
    <w:rsid w:val="00E37528"/>
    <w:rsid w:val="00E41EDB"/>
    <w:rsid w:val="00E42049"/>
    <w:rsid w:val="00E42975"/>
    <w:rsid w:val="00E42FFD"/>
    <w:rsid w:val="00E4609A"/>
    <w:rsid w:val="00E51E67"/>
    <w:rsid w:val="00E5219D"/>
    <w:rsid w:val="00E52CF3"/>
    <w:rsid w:val="00E5514F"/>
    <w:rsid w:val="00E555C9"/>
    <w:rsid w:val="00E55638"/>
    <w:rsid w:val="00E578E6"/>
    <w:rsid w:val="00E57949"/>
    <w:rsid w:val="00E604C6"/>
    <w:rsid w:val="00E60EBF"/>
    <w:rsid w:val="00E62125"/>
    <w:rsid w:val="00E62860"/>
    <w:rsid w:val="00E63275"/>
    <w:rsid w:val="00E638C0"/>
    <w:rsid w:val="00E6444A"/>
    <w:rsid w:val="00E676F6"/>
    <w:rsid w:val="00E677F3"/>
    <w:rsid w:val="00E70A7A"/>
    <w:rsid w:val="00E70CB8"/>
    <w:rsid w:val="00E71163"/>
    <w:rsid w:val="00E71DCD"/>
    <w:rsid w:val="00E72C14"/>
    <w:rsid w:val="00E730E3"/>
    <w:rsid w:val="00E73724"/>
    <w:rsid w:val="00E743ED"/>
    <w:rsid w:val="00E74DD6"/>
    <w:rsid w:val="00E75F37"/>
    <w:rsid w:val="00E7656B"/>
    <w:rsid w:val="00E76B06"/>
    <w:rsid w:val="00E776C4"/>
    <w:rsid w:val="00E77B17"/>
    <w:rsid w:val="00E80B2F"/>
    <w:rsid w:val="00E814CD"/>
    <w:rsid w:val="00E81EA0"/>
    <w:rsid w:val="00E82792"/>
    <w:rsid w:val="00E82C0A"/>
    <w:rsid w:val="00E843D5"/>
    <w:rsid w:val="00E84BE8"/>
    <w:rsid w:val="00E851DF"/>
    <w:rsid w:val="00E85FA2"/>
    <w:rsid w:val="00E866FE"/>
    <w:rsid w:val="00E87344"/>
    <w:rsid w:val="00E914B3"/>
    <w:rsid w:val="00E916E4"/>
    <w:rsid w:val="00E9357A"/>
    <w:rsid w:val="00E94168"/>
    <w:rsid w:val="00E9424B"/>
    <w:rsid w:val="00E943D8"/>
    <w:rsid w:val="00E95261"/>
    <w:rsid w:val="00E95C39"/>
    <w:rsid w:val="00E95DFB"/>
    <w:rsid w:val="00E9611E"/>
    <w:rsid w:val="00E974BE"/>
    <w:rsid w:val="00E97888"/>
    <w:rsid w:val="00EA01DD"/>
    <w:rsid w:val="00EA1FB2"/>
    <w:rsid w:val="00EA60D8"/>
    <w:rsid w:val="00EB00C2"/>
    <w:rsid w:val="00EB00CD"/>
    <w:rsid w:val="00EB2BC3"/>
    <w:rsid w:val="00EB3327"/>
    <w:rsid w:val="00EB3EA7"/>
    <w:rsid w:val="00EB4141"/>
    <w:rsid w:val="00EB4321"/>
    <w:rsid w:val="00EB4CDE"/>
    <w:rsid w:val="00EB5511"/>
    <w:rsid w:val="00EB5FA7"/>
    <w:rsid w:val="00EB7207"/>
    <w:rsid w:val="00EC117B"/>
    <w:rsid w:val="00EC13C2"/>
    <w:rsid w:val="00EC3496"/>
    <w:rsid w:val="00EC4186"/>
    <w:rsid w:val="00EC503E"/>
    <w:rsid w:val="00EC5B16"/>
    <w:rsid w:val="00EC6DB9"/>
    <w:rsid w:val="00ED16E9"/>
    <w:rsid w:val="00ED3C6A"/>
    <w:rsid w:val="00ED503B"/>
    <w:rsid w:val="00ED5A15"/>
    <w:rsid w:val="00ED5FE1"/>
    <w:rsid w:val="00ED669E"/>
    <w:rsid w:val="00EE02C6"/>
    <w:rsid w:val="00EE0D25"/>
    <w:rsid w:val="00EE0F6F"/>
    <w:rsid w:val="00EE24A1"/>
    <w:rsid w:val="00EE2644"/>
    <w:rsid w:val="00EE47EE"/>
    <w:rsid w:val="00EE4DCB"/>
    <w:rsid w:val="00EE504F"/>
    <w:rsid w:val="00EE54BA"/>
    <w:rsid w:val="00EE561A"/>
    <w:rsid w:val="00EF0AC6"/>
    <w:rsid w:val="00EF2199"/>
    <w:rsid w:val="00EF33ED"/>
    <w:rsid w:val="00EF3698"/>
    <w:rsid w:val="00EF40D1"/>
    <w:rsid w:val="00EF49E2"/>
    <w:rsid w:val="00EF4D7B"/>
    <w:rsid w:val="00EF55C5"/>
    <w:rsid w:val="00EF57CB"/>
    <w:rsid w:val="00EF6367"/>
    <w:rsid w:val="00EF63C0"/>
    <w:rsid w:val="00F00059"/>
    <w:rsid w:val="00F01099"/>
    <w:rsid w:val="00F012F4"/>
    <w:rsid w:val="00F0164D"/>
    <w:rsid w:val="00F018FE"/>
    <w:rsid w:val="00F01D22"/>
    <w:rsid w:val="00F04F13"/>
    <w:rsid w:val="00F05306"/>
    <w:rsid w:val="00F05C53"/>
    <w:rsid w:val="00F062B6"/>
    <w:rsid w:val="00F0638E"/>
    <w:rsid w:val="00F06F09"/>
    <w:rsid w:val="00F070F6"/>
    <w:rsid w:val="00F123BA"/>
    <w:rsid w:val="00F1261E"/>
    <w:rsid w:val="00F136B7"/>
    <w:rsid w:val="00F15034"/>
    <w:rsid w:val="00F15C0C"/>
    <w:rsid w:val="00F16C82"/>
    <w:rsid w:val="00F172EF"/>
    <w:rsid w:val="00F20F16"/>
    <w:rsid w:val="00F21E07"/>
    <w:rsid w:val="00F22C98"/>
    <w:rsid w:val="00F238ED"/>
    <w:rsid w:val="00F2433B"/>
    <w:rsid w:val="00F2458D"/>
    <w:rsid w:val="00F247D8"/>
    <w:rsid w:val="00F24BA6"/>
    <w:rsid w:val="00F27479"/>
    <w:rsid w:val="00F31D7C"/>
    <w:rsid w:val="00F31E1D"/>
    <w:rsid w:val="00F33E51"/>
    <w:rsid w:val="00F34FCB"/>
    <w:rsid w:val="00F350F1"/>
    <w:rsid w:val="00F4073F"/>
    <w:rsid w:val="00F40771"/>
    <w:rsid w:val="00F44153"/>
    <w:rsid w:val="00F4592E"/>
    <w:rsid w:val="00F46CB2"/>
    <w:rsid w:val="00F47028"/>
    <w:rsid w:val="00F47B1A"/>
    <w:rsid w:val="00F47CCE"/>
    <w:rsid w:val="00F47DC7"/>
    <w:rsid w:val="00F47DE3"/>
    <w:rsid w:val="00F50D84"/>
    <w:rsid w:val="00F512B2"/>
    <w:rsid w:val="00F51A6D"/>
    <w:rsid w:val="00F523F6"/>
    <w:rsid w:val="00F52646"/>
    <w:rsid w:val="00F5304C"/>
    <w:rsid w:val="00F539C7"/>
    <w:rsid w:val="00F57B83"/>
    <w:rsid w:val="00F57F76"/>
    <w:rsid w:val="00F6178E"/>
    <w:rsid w:val="00F62851"/>
    <w:rsid w:val="00F63DF4"/>
    <w:rsid w:val="00F6426B"/>
    <w:rsid w:val="00F648CA"/>
    <w:rsid w:val="00F649E9"/>
    <w:rsid w:val="00F664A7"/>
    <w:rsid w:val="00F66863"/>
    <w:rsid w:val="00F717E5"/>
    <w:rsid w:val="00F72111"/>
    <w:rsid w:val="00F73668"/>
    <w:rsid w:val="00F73E13"/>
    <w:rsid w:val="00F74208"/>
    <w:rsid w:val="00F74AA4"/>
    <w:rsid w:val="00F756EC"/>
    <w:rsid w:val="00F761AD"/>
    <w:rsid w:val="00F80020"/>
    <w:rsid w:val="00F82BAA"/>
    <w:rsid w:val="00F82BF7"/>
    <w:rsid w:val="00F82F5E"/>
    <w:rsid w:val="00F834CB"/>
    <w:rsid w:val="00F8553E"/>
    <w:rsid w:val="00F85A7F"/>
    <w:rsid w:val="00F8713E"/>
    <w:rsid w:val="00F8787C"/>
    <w:rsid w:val="00F90435"/>
    <w:rsid w:val="00F91CE7"/>
    <w:rsid w:val="00F9247D"/>
    <w:rsid w:val="00F928E6"/>
    <w:rsid w:val="00F93BE9"/>
    <w:rsid w:val="00F93C62"/>
    <w:rsid w:val="00F93C7C"/>
    <w:rsid w:val="00F95597"/>
    <w:rsid w:val="00F95AF7"/>
    <w:rsid w:val="00F97688"/>
    <w:rsid w:val="00FA0775"/>
    <w:rsid w:val="00FA0C10"/>
    <w:rsid w:val="00FA214D"/>
    <w:rsid w:val="00FA54A8"/>
    <w:rsid w:val="00FA5899"/>
    <w:rsid w:val="00FA63DB"/>
    <w:rsid w:val="00FA7B0A"/>
    <w:rsid w:val="00FB0302"/>
    <w:rsid w:val="00FB2194"/>
    <w:rsid w:val="00FB26AB"/>
    <w:rsid w:val="00FB2AB6"/>
    <w:rsid w:val="00FB3345"/>
    <w:rsid w:val="00FB36AF"/>
    <w:rsid w:val="00FB53E3"/>
    <w:rsid w:val="00FB5904"/>
    <w:rsid w:val="00FB7BF5"/>
    <w:rsid w:val="00FC0A96"/>
    <w:rsid w:val="00FC1E8C"/>
    <w:rsid w:val="00FC230A"/>
    <w:rsid w:val="00FC4884"/>
    <w:rsid w:val="00FC6267"/>
    <w:rsid w:val="00FC6F4C"/>
    <w:rsid w:val="00FC7E14"/>
    <w:rsid w:val="00FD23F5"/>
    <w:rsid w:val="00FD4CDC"/>
    <w:rsid w:val="00FE0EE6"/>
    <w:rsid w:val="00FE29B8"/>
    <w:rsid w:val="00FE2A14"/>
    <w:rsid w:val="00FE3D5E"/>
    <w:rsid w:val="00FE46AF"/>
    <w:rsid w:val="00FE4E26"/>
    <w:rsid w:val="00FE6258"/>
    <w:rsid w:val="00FE744C"/>
    <w:rsid w:val="00FF0619"/>
    <w:rsid w:val="00FF1501"/>
    <w:rsid w:val="00FF1AE9"/>
    <w:rsid w:val="00FF22A3"/>
    <w:rsid w:val="00FF2503"/>
    <w:rsid w:val="00FF2B01"/>
    <w:rsid w:val="00FF2C65"/>
    <w:rsid w:val="00FF3692"/>
    <w:rsid w:val="00FF41B1"/>
    <w:rsid w:val="00FF4252"/>
    <w:rsid w:val="00FF44AD"/>
    <w:rsid w:val="00FF4665"/>
    <w:rsid w:val="00FF49D7"/>
    <w:rsid w:val="00FF5778"/>
    <w:rsid w:val="00FF5CA6"/>
    <w:rsid w:val="00FF644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78057F"/>
  <w15:chartTrackingRefBased/>
  <w15:docId w15:val="{F356CF7A-EE21-4A1D-93BE-C0B41BEFB4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2E62"/>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F756EC"/>
    <w:pPr>
      <w:keepNext/>
      <w:keepLines/>
      <w:numPr>
        <w:numId w:val="1"/>
      </w:numPr>
      <w:pBdr>
        <w:top w:val="single" w:sz="12" w:space="3" w:color="auto"/>
      </w:pBdr>
      <w:spacing w:before="240" w:after="180" w:line="240" w:lineRule="auto"/>
      <w:jc w:val="both"/>
      <w:outlineLvl w:val="0"/>
    </w:pPr>
    <w:rPr>
      <w:rFonts w:ascii="Arial" w:eastAsia="MS Mincho" w:hAnsi="Arial" w:cs="Times New Roman"/>
      <w:sz w:val="32"/>
      <w:szCs w:val="20"/>
      <w:lang w:val="en-GB" w:eastAsia="zh-CN"/>
    </w:rPr>
  </w:style>
  <w:style w:type="paragraph" w:styleId="Heading2">
    <w:name w:val="heading 2"/>
    <w:basedOn w:val="Normal"/>
    <w:next w:val="Normal"/>
    <w:link w:val="Heading2Char"/>
    <w:uiPriority w:val="9"/>
    <w:unhideWhenUsed/>
    <w:qFormat/>
    <w:rsid w:val="006E1D5F"/>
    <w:pPr>
      <w:keepNext/>
      <w:keepLines/>
      <w:numPr>
        <w:ilvl w:val="1"/>
        <w:numId w:val="1"/>
      </w:numPr>
      <w:spacing w:before="240"/>
      <w:jc w:val="both"/>
      <w:outlineLvl w:val="1"/>
    </w:pPr>
    <w:rPr>
      <w:rFonts w:ascii="Arial" w:eastAsiaTheme="majorEastAsia" w:hAnsi="Arial" w:cstheme="majorBidi"/>
      <w:sz w:val="28"/>
      <w:szCs w:val="26"/>
      <w:lang w:eastAsia="zh-CN"/>
    </w:rPr>
  </w:style>
  <w:style w:type="paragraph" w:styleId="Heading3">
    <w:name w:val="heading 3"/>
    <w:basedOn w:val="Heading2"/>
    <w:next w:val="Normal"/>
    <w:link w:val="Heading3Char"/>
    <w:uiPriority w:val="9"/>
    <w:unhideWhenUsed/>
    <w:qFormat/>
    <w:rsid w:val="0025519C"/>
    <w:pPr>
      <w:numPr>
        <w:ilvl w:val="0"/>
        <w:numId w:val="4"/>
      </w:numPr>
      <w:ind w:left="360"/>
      <w:outlineLvl w:val="2"/>
    </w:pPr>
    <w:rPr>
      <w:rFonts w:cs="Times New Roman"/>
      <w:lang w:val="en-US"/>
      <w14:scene3d>
        <w14:camera w14:prst="orthographicFront"/>
        <w14:lightRig w14:rig="threePt" w14:dir="t">
          <w14:rot w14:lat="0" w14:lon="0" w14:rev="0"/>
        </w14:lightRig>
      </w14:scene3d>
    </w:rPr>
  </w:style>
  <w:style w:type="paragraph" w:styleId="Heading4">
    <w:name w:val="heading 4"/>
    <w:basedOn w:val="Normal"/>
    <w:next w:val="Normal"/>
    <w:link w:val="Heading4Char"/>
    <w:uiPriority w:val="9"/>
    <w:unhideWhenUsed/>
    <w:qFormat/>
    <w:rsid w:val="00B7138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114DD2"/>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F756EC"/>
    <w:rPr>
      <w:rFonts w:ascii="Arial" w:eastAsia="MS Mincho" w:hAnsi="Arial" w:cs="Times New Roman"/>
      <w:sz w:val="32"/>
      <w:szCs w:val="20"/>
      <w:lang w:val="en-GB" w:eastAsia="zh-CN"/>
    </w:rPr>
  </w:style>
  <w:style w:type="character" w:customStyle="1" w:styleId="Heading2Char">
    <w:name w:val="Heading 2 Char"/>
    <w:basedOn w:val="DefaultParagraphFont"/>
    <w:link w:val="Heading2"/>
    <w:uiPriority w:val="9"/>
    <w:rsid w:val="006E1D5F"/>
    <w:rPr>
      <w:rFonts w:ascii="Arial" w:eastAsiaTheme="majorEastAsia" w:hAnsi="Arial" w:cstheme="majorBidi"/>
      <w:sz w:val="28"/>
      <w:szCs w:val="26"/>
      <w:lang w:val="en-GB" w:eastAsia="zh-CN"/>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2429D9"/>
    <w:pPr>
      <w:ind w:left="720"/>
      <w:contextualSpacing/>
    </w:p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2429D9"/>
    <w:rPr>
      <w:rFonts w:ascii="Times New Roman" w:eastAsia="SimSun" w:hAnsi="Times New Roman" w:cs="Times New Roman"/>
      <w:sz w:val="20"/>
      <w:szCs w:val="20"/>
      <w:lang w:val="en-GB"/>
    </w:rPr>
  </w:style>
  <w:style w:type="paragraph" w:styleId="TOC5">
    <w:name w:val="toc 5"/>
    <w:basedOn w:val="TOC4"/>
    <w:semiHidden/>
    <w:rsid w:val="002429D9"/>
    <w:pPr>
      <w:keepLines/>
      <w:widowControl w:val="0"/>
      <w:numPr>
        <w:numId w:val="3"/>
      </w:numPr>
      <w:tabs>
        <w:tab w:val="clear" w:pos="360"/>
        <w:tab w:val="num" w:pos="720"/>
        <w:tab w:val="right" w:leader="dot" w:pos="9639"/>
      </w:tabs>
      <w:overflowPunct w:val="0"/>
      <w:autoSpaceDE w:val="0"/>
      <w:autoSpaceDN w:val="0"/>
      <w:adjustRightInd w:val="0"/>
      <w:spacing w:after="0"/>
      <w:ind w:left="1701" w:right="425" w:hanging="1701"/>
      <w:textAlignment w:val="baseline"/>
    </w:pPr>
    <w:rPr>
      <w:noProof/>
      <w:lang w:val="en-US"/>
    </w:rPr>
  </w:style>
  <w:style w:type="paragraph" w:customStyle="1" w:styleId="Reference">
    <w:name w:val="Reference"/>
    <w:basedOn w:val="Normal"/>
    <w:rsid w:val="002429D9"/>
    <w:pPr>
      <w:numPr>
        <w:numId w:val="2"/>
      </w:numPr>
      <w:overflowPunct w:val="0"/>
      <w:autoSpaceDE w:val="0"/>
      <w:autoSpaceDN w:val="0"/>
      <w:adjustRightInd w:val="0"/>
      <w:spacing w:after="120"/>
      <w:jc w:val="both"/>
      <w:textAlignment w:val="baseline"/>
    </w:pPr>
    <w:rPr>
      <w:sz w:val="22"/>
      <w:lang w:eastAsia="zh-CN"/>
    </w:rPr>
  </w:style>
  <w:style w:type="paragraph" w:styleId="TOC4">
    <w:name w:val="toc 4"/>
    <w:basedOn w:val="Normal"/>
    <w:next w:val="Normal"/>
    <w:autoRedefine/>
    <w:uiPriority w:val="39"/>
    <w:semiHidden/>
    <w:unhideWhenUsed/>
    <w:rsid w:val="002429D9"/>
    <w:pPr>
      <w:spacing w:after="100"/>
      <w:ind w:left="600"/>
    </w:pPr>
  </w:style>
  <w:style w:type="table" w:styleId="TableGrid">
    <w:name w:val="Table Grid"/>
    <w:basedOn w:val="TableNormal"/>
    <w:uiPriority w:val="39"/>
    <w:qFormat/>
    <w:rsid w:val="005D32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D32D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D32D6"/>
    <w:rPr>
      <w:rFonts w:ascii="Segoe UI" w:eastAsia="SimSun" w:hAnsi="Segoe UI" w:cs="Segoe UI"/>
      <w:sz w:val="18"/>
      <w:szCs w:val="18"/>
      <w:lang w:val="en-GB"/>
    </w:rPr>
  </w:style>
  <w:style w:type="paragraph" w:styleId="Caption">
    <w:name w:val="caption"/>
    <w:basedOn w:val="Normal"/>
    <w:next w:val="Normal"/>
    <w:uiPriority w:val="35"/>
    <w:unhideWhenUsed/>
    <w:qFormat/>
    <w:rsid w:val="00FA0C10"/>
    <w:pPr>
      <w:spacing w:after="200"/>
    </w:pPr>
    <w:rPr>
      <w:b/>
      <w:iCs/>
      <w:szCs w:val="18"/>
    </w:rPr>
  </w:style>
  <w:style w:type="paragraph" w:styleId="NormalWeb">
    <w:name w:val="Normal (Web)"/>
    <w:basedOn w:val="Normal"/>
    <w:uiPriority w:val="99"/>
    <w:unhideWhenUsed/>
    <w:qFormat/>
    <w:rsid w:val="00FE6258"/>
    <w:pPr>
      <w:spacing w:before="100" w:beforeAutospacing="1" w:after="100" w:afterAutospacing="1"/>
    </w:pPr>
    <w:rPr>
      <w:rFonts w:eastAsia="Times New Roman"/>
      <w:sz w:val="24"/>
      <w:szCs w:val="24"/>
      <w:lang w:val="en-US"/>
    </w:rPr>
  </w:style>
  <w:style w:type="table" w:styleId="ListTable3-Accent1">
    <w:name w:val="List Table 3 Accent 1"/>
    <w:basedOn w:val="TableNormal"/>
    <w:uiPriority w:val="48"/>
    <w:rsid w:val="005A551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Header">
    <w:name w:val="header"/>
    <w:basedOn w:val="Normal"/>
    <w:link w:val="HeaderChar"/>
    <w:uiPriority w:val="99"/>
    <w:semiHidden/>
    <w:unhideWhenUsed/>
    <w:rsid w:val="0012265E"/>
    <w:pPr>
      <w:tabs>
        <w:tab w:val="center" w:pos="4680"/>
        <w:tab w:val="right" w:pos="9360"/>
      </w:tabs>
      <w:spacing w:after="0"/>
    </w:pPr>
  </w:style>
  <w:style w:type="character" w:customStyle="1" w:styleId="HeaderChar">
    <w:name w:val="Header Char"/>
    <w:basedOn w:val="DefaultParagraphFont"/>
    <w:link w:val="Header"/>
    <w:uiPriority w:val="99"/>
    <w:semiHidden/>
    <w:rsid w:val="0012265E"/>
    <w:rPr>
      <w:rFonts w:ascii="Times New Roman" w:eastAsia="SimSun" w:hAnsi="Times New Roman" w:cs="Times New Roman"/>
      <w:sz w:val="20"/>
      <w:szCs w:val="20"/>
      <w:lang w:val="en-GB"/>
    </w:rPr>
  </w:style>
  <w:style w:type="paragraph" w:styleId="Footer">
    <w:name w:val="footer"/>
    <w:basedOn w:val="Normal"/>
    <w:link w:val="FooterChar"/>
    <w:uiPriority w:val="99"/>
    <w:semiHidden/>
    <w:unhideWhenUsed/>
    <w:rsid w:val="0012265E"/>
    <w:pPr>
      <w:tabs>
        <w:tab w:val="center" w:pos="4680"/>
        <w:tab w:val="right" w:pos="9360"/>
      </w:tabs>
      <w:spacing w:after="0"/>
    </w:pPr>
  </w:style>
  <w:style w:type="character" w:customStyle="1" w:styleId="FooterChar">
    <w:name w:val="Footer Char"/>
    <w:basedOn w:val="DefaultParagraphFont"/>
    <w:link w:val="Footer"/>
    <w:uiPriority w:val="99"/>
    <w:semiHidden/>
    <w:rsid w:val="0012265E"/>
    <w:rPr>
      <w:rFonts w:ascii="Times New Roman" w:eastAsia="SimSun" w:hAnsi="Times New Roman" w:cs="Times New Roman"/>
      <w:sz w:val="20"/>
      <w:szCs w:val="20"/>
      <w:lang w:val="en-GB"/>
    </w:rPr>
  </w:style>
  <w:style w:type="paragraph" w:styleId="Revision">
    <w:name w:val="Revision"/>
    <w:hidden/>
    <w:uiPriority w:val="99"/>
    <w:semiHidden/>
    <w:rsid w:val="00CF319D"/>
    <w:pPr>
      <w:spacing w:after="0" w:line="240" w:lineRule="auto"/>
    </w:pPr>
    <w:rPr>
      <w:rFonts w:ascii="Times New Roman" w:eastAsia="SimSun" w:hAnsi="Times New Roman" w:cs="Times New Roman"/>
      <w:sz w:val="20"/>
      <w:szCs w:val="20"/>
      <w:lang w:val="en-GB"/>
    </w:rPr>
  </w:style>
  <w:style w:type="paragraph" w:styleId="TableofFigures">
    <w:name w:val="table of figures"/>
    <w:basedOn w:val="Normal"/>
    <w:next w:val="Normal"/>
    <w:uiPriority w:val="99"/>
    <w:unhideWhenUsed/>
    <w:rsid w:val="008C7516"/>
    <w:pPr>
      <w:spacing w:after="0"/>
    </w:pPr>
  </w:style>
  <w:style w:type="character" w:styleId="Hyperlink">
    <w:name w:val="Hyperlink"/>
    <w:basedOn w:val="DefaultParagraphFont"/>
    <w:uiPriority w:val="99"/>
    <w:unhideWhenUsed/>
    <w:rsid w:val="008C7516"/>
    <w:rPr>
      <w:color w:val="0563C1" w:themeColor="hyperlink"/>
      <w:u w:val="single"/>
    </w:rPr>
  </w:style>
  <w:style w:type="character" w:styleId="CommentReference">
    <w:name w:val="annotation reference"/>
    <w:basedOn w:val="DefaultParagraphFont"/>
    <w:uiPriority w:val="99"/>
    <w:semiHidden/>
    <w:unhideWhenUsed/>
    <w:rsid w:val="00101C56"/>
    <w:rPr>
      <w:sz w:val="16"/>
      <w:szCs w:val="16"/>
    </w:rPr>
  </w:style>
  <w:style w:type="paragraph" w:styleId="CommentText">
    <w:name w:val="annotation text"/>
    <w:basedOn w:val="Normal"/>
    <w:link w:val="CommentTextChar"/>
    <w:uiPriority w:val="99"/>
    <w:semiHidden/>
    <w:unhideWhenUsed/>
    <w:rsid w:val="00101C56"/>
  </w:style>
  <w:style w:type="character" w:customStyle="1" w:styleId="CommentTextChar">
    <w:name w:val="Comment Text Char"/>
    <w:basedOn w:val="DefaultParagraphFont"/>
    <w:link w:val="CommentText"/>
    <w:uiPriority w:val="99"/>
    <w:semiHidden/>
    <w:rsid w:val="00101C56"/>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101C56"/>
    <w:rPr>
      <w:b/>
      <w:bCs/>
    </w:rPr>
  </w:style>
  <w:style w:type="character" w:customStyle="1" w:styleId="CommentSubjectChar">
    <w:name w:val="Comment Subject Char"/>
    <w:basedOn w:val="CommentTextChar"/>
    <w:link w:val="CommentSubject"/>
    <w:uiPriority w:val="99"/>
    <w:semiHidden/>
    <w:rsid w:val="00101C56"/>
    <w:rPr>
      <w:rFonts w:ascii="Times New Roman" w:eastAsia="SimSun" w:hAnsi="Times New Roman" w:cs="Times New Roman"/>
      <w:b/>
      <w:bCs/>
      <w:sz w:val="20"/>
      <w:szCs w:val="20"/>
      <w:lang w:val="en-GB"/>
    </w:rPr>
  </w:style>
  <w:style w:type="paragraph" w:customStyle="1" w:styleId="Style1">
    <w:name w:val="Style1"/>
    <w:basedOn w:val="Normal"/>
    <w:link w:val="Style1Char"/>
    <w:qFormat/>
    <w:rsid w:val="00ED669E"/>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D669E"/>
    <w:rPr>
      <w:rFonts w:ascii="Times New Roman" w:eastAsia="SimSun" w:hAnsi="Times New Roman" w:cs="Times New Roman"/>
      <w:sz w:val="20"/>
      <w:szCs w:val="20"/>
      <w:lang w:eastAsia="zh-CN"/>
    </w:rPr>
  </w:style>
  <w:style w:type="paragraph" w:customStyle="1" w:styleId="TAH">
    <w:name w:val="TAH"/>
    <w:basedOn w:val="TAC"/>
    <w:link w:val="TAHCar"/>
    <w:qFormat/>
    <w:rsid w:val="00B71388"/>
    <w:rPr>
      <w:b/>
    </w:rPr>
  </w:style>
  <w:style w:type="paragraph" w:customStyle="1" w:styleId="TAC">
    <w:name w:val="TAC"/>
    <w:basedOn w:val="Normal"/>
    <w:link w:val="TACChar"/>
    <w:qFormat/>
    <w:rsid w:val="00B71388"/>
    <w:pPr>
      <w:keepNext/>
      <w:keepLines/>
      <w:spacing w:after="0"/>
      <w:jc w:val="center"/>
    </w:pPr>
    <w:rPr>
      <w:rFonts w:ascii="Arial" w:eastAsia="Times New Roman" w:hAnsi="Arial"/>
      <w:sz w:val="18"/>
    </w:rPr>
  </w:style>
  <w:style w:type="character" w:customStyle="1" w:styleId="TACChar">
    <w:name w:val="TAC Char"/>
    <w:link w:val="TAC"/>
    <w:qFormat/>
    <w:locked/>
    <w:rsid w:val="00B71388"/>
    <w:rPr>
      <w:rFonts w:ascii="Arial" w:eastAsia="Times New Roman" w:hAnsi="Arial" w:cs="Times New Roman"/>
      <w:sz w:val="18"/>
      <w:szCs w:val="20"/>
      <w:lang w:val="en-GB"/>
    </w:rPr>
  </w:style>
  <w:style w:type="character" w:customStyle="1" w:styleId="TAHCar">
    <w:name w:val="TAH Car"/>
    <w:link w:val="TAH"/>
    <w:qFormat/>
    <w:rsid w:val="00B71388"/>
    <w:rPr>
      <w:rFonts w:ascii="Arial" w:eastAsia="Times New Roman" w:hAnsi="Arial" w:cs="Times New Roman"/>
      <w:b/>
      <w:sz w:val="18"/>
      <w:szCs w:val="20"/>
      <w:lang w:val="en-GB"/>
    </w:rPr>
  </w:style>
  <w:style w:type="character" w:customStyle="1" w:styleId="Heading4Char">
    <w:name w:val="Heading 4 Char"/>
    <w:basedOn w:val="DefaultParagraphFont"/>
    <w:link w:val="Heading4"/>
    <w:uiPriority w:val="9"/>
    <w:rsid w:val="00B71388"/>
    <w:rPr>
      <w:rFonts w:asciiTheme="majorHAnsi" w:eastAsiaTheme="majorEastAsia" w:hAnsiTheme="majorHAnsi" w:cstheme="majorBidi"/>
      <w:i/>
      <w:iCs/>
      <w:color w:val="2F5496" w:themeColor="accent1" w:themeShade="BF"/>
      <w:sz w:val="20"/>
      <w:szCs w:val="20"/>
      <w:lang w:val="en-GB"/>
    </w:rPr>
  </w:style>
  <w:style w:type="paragraph" w:customStyle="1" w:styleId="EQ">
    <w:name w:val="EQ"/>
    <w:basedOn w:val="Normal"/>
    <w:next w:val="Normal"/>
    <w:uiPriority w:val="99"/>
    <w:qFormat/>
    <w:rsid w:val="00D00134"/>
    <w:pPr>
      <w:keepLines/>
      <w:tabs>
        <w:tab w:val="center" w:pos="4536"/>
        <w:tab w:val="right" w:pos="9072"/>
      </w:tabs>
    </w:pPr>
    <w:rPr>
      <w:rFonts w:eastAsia="Times New Roman"/>
      <w:noProof/>
    </w:rPr>
  </w:style>
  <w:style w:type="paragraph" w:customStyle="1" w:styleId="B1">
    <w:name w:val="B1"/>
    <w:basedOn w:val="Normal"/>
    <w:link w:val="B10"/>
    <w:qFormat/>
    <w:rsid w:val="00D00134"/>
    <w:pPr>
      <w:ind w:left="568" w:hanging="284"/>
    </w:pPr>
    <w:rPr>
      <w:rFonts w:eastAsia="Times New Roman"/>
    </w:rPr>
  </w:style>
  <w:style w:type="character" w:customStyle="1" w:styleId="B10">
    <w:name w:val="B1 (文字)"/>
    <w:link w:val="B1"/>
    <w:qFormat/>
    <w:locked/>
    <w:rsid w:val="00D00134"/>
    <w:rPr>
      <w:rFonts w:ascii="Times New Roman" w:eastAsia="Times New Roman" w:hAnsi="Times New Roman" w:cs="Times New Roman"/>
      <w:sz w:val="20"/>
      <w:szCs w:val="20"/>
      <w:lang w:val="en-GB"/>
    </w:rPr>
  </w:style>
  <w:style w:type="character" w:styleId="PlaceholderText">
    <w:name w:val="Placeholder Text"/>
    <w:basedOn w:val="DefaultParagraphFont"/>
    <w:uiPriority w:val="99"/>
    <w:semiHidden/>
    <w:rsid w:val="00D00134"/>
    <w:rPr>
      <w:color w:val="808080"/>
    </w:rPr>
  </w:style>
  <w:style w:type="character" w:customStyle="1" w:styleId="B1Char1">
    <w:name w:val="B1 Char1"/>
    <w:qFormat/>
    <w:rsid w:val="00B50CB7"/>
    <w:rPr>
      <w:lang w:val="en-GB" w:eastAsia="en-US"/>
    </w:rPr>
  </w:style>
  <w:style w:type="paragraph" w:customStyle="1" w:styleId="B2">
    <w:name w:val="B2"/>
    <w:basedOn w:val="Normal"/>
    <w:link w:val="B2Char"/>
    <w:qFormat/>
    <w:rsid w:val="00862EE5"/>
    <w:pPr>
      <w:ind w:left="851" w:hanging="284"/>
    </w:pPr>
    <w:rPr>
      <w:rFonts w:eastAsia="Times New Roman"/>
    </w:rPr>
  </w:style>
  <w:style w:type="character" w:customStyle="1" w:styleId="B2Char">
    <w:name w:val="B2 Char"/>
    <w:link w:val="B2"/>
    <w:qFormat/>
    <w:rsid w:val="00862EE5"/>
    <w:rPr>
      <w:rFonts w:ascii="Times New Roman" w:eastAsia="Times New Roman" w:hAnsi="Times New Roman" w:cs="Times New Roman"/>
      <w:sz w:val="20"/>
      <w:szCs w:val="20"/>
      <w:lang w:val="en-GB"/>
    </w:rPr>
  </w:style>
  <w:style w:type="character" w:customStyle="1" w:styleId="Heading3Char">
    <w:name w:val="Heading 3 Char"/>
    <w:basedOn w:val="DefaultParagraphFont"/>
    <w:link w:val="Heading3"/>
    <w:uiPriority w:val="9"/>
    <w:rsid w:val="0025519C"/>
    <w:rPr>
      <w:rFonts w:ascii="Arial" w:eastAsiaTheme="majorEastAsia" w:hAnsi="Arial" w:cs="Times New Roman"/>
      <w:sz w:val="28"/>
      <w:szCs w:val="26"/>
      <w:lang w:eastAsia="zh-CN"/>
      <w14:scene3d>
        <w14:camera w14:prst="orthographicFront"/>
        <w14:lightRig w14:rig="threePt" w14:dir="t">
          <w14:rot w14:lat="0" w14:lon="0" w14:rev="0"/>
        </w14:lightRig>
      </w14:scene3d>
    </w:rPr>
  </w:style>
  <w:style w:type="paragraph" w:customStyle="1" w:styleId="TH">
    <w:name w:val="TH"/>
    <w:basedOn w:val="Normal"/>
    <w:link w:val="THChar"/>
    <w:qFormat/>
    <w:rsid w:val="00216534"/>
    <w:pPr>
      <w:keepNext/>
      <w:keepLines/>
      <w:spacing w:before="60"/>
      <w:jc w:val="center"/>
    </w:pPr>
    <w:rPr>
      <w:rFonts w:ascii="Arial" w:eastAsia="Times New Roman" w:hAnsi="Arial"/>
      <w:b/>
    </w:rPr>
  </w:style>
  <w:style w:type="character" w:customStyle="1" w:styleId="THChar">
    <w:name w:val="TH Char"/>
    <w:link w:val="TH"/>
    <w:qFormat/>
    <w:rsid w:val="00216534"/>
    <w:rPr>
      <w:rFonts w:ascii="Arial" w:eastAsia="Times New Roman" w:hAnsi="Arial" w:cs="Times New Roman"/>
      <w:b/>
      <w:sz w:val="20"/>
      <w:szCs w:val="20"/>
      <w:lang w:val="en-GB"/>
    </w:rPr>
  </w:style>
  <w:style w:type="character" w:customStyle="1" w:styleId="Heading5Char">
    <w:name w:val="Heading 5 Char"/>
    <w:basedOn w:val="DefaultParagraphFont"/>
    <w:link w:val="Heading5"/>
    <w:uiPriority w:val="9"/>
    <w:rsid w:val="00114DD2"/>
    <w:rPr>
      <w:rFonts w:asciiTheme="majorHAnsi" w:eastAsiaTheme="majorEastAsia" w:hAnsiTheme="majorHAnsi" w:cstheme="majorBidi"/>
      <w:color w:val="2F5496" w:themeColor="accent1" w:themeShade="BF"/>
      <w:sz w:val="20"/>
      <w:szCs w:val="20"/>
      <w:lang w:val="en-GB"/>
    </w:rPr>
  </w:style>
  <w:style w:type="paragraph" w:customStyle="1" w:styleId="LGTdoc">
    <w:name w:val="LGTdoc_본문"/>
    <w:basedOn w:val="Normal"/>
    <w:link w:val="LGTdocChar"/>
    <w:qFormat/>
    <w:rsid w:val="0098759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98759D"/>
    <w:rPr>
      <w:rFonts w:ascii="Times New Roman" w:eastAsia="Batang" w:hAnsi="Times New Roman" w:cs="Times New Roman"/>
      <w:kern w:val="2"/>
      <w:szCs w:val="24"/>
      <w:lang w:val="en-GB" w:eastAsia="ko-KR"/>
    </w:rPr>
  </w:style>
  <w:style w:type="character" w:styleId="Strong">
    <w:name w:val="Strong"/>
    <w:basedOn w:val="DefaultParagraphFont"/>
    <w:uiPriority w:val="22"/>
    <w:qFormat/>
    <w:rsid w:val="005E5DE3"/>
    <w:rPr>
      <w:b/>
      <w:bCs/>
    </w:rPr>
  </w:style>
  <w:style w:type="paragraph" w:customStyle="1" w:styleId="textintend1">
    <w:name w:val="text intend 1"/>
    <w:basedOn w:val="Normal"/>
    <w:rsid w:val="00AA79C8"/>
    <w:pPr>
      <w:numPr>
        <w:numId w:val="5"/>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xxmsolistparagraph">
    <w:name w:val="x_xmsolistparagraph"/>
    <w:basedOn w:val="Normal"/>
    <w:rsid w:val="00D81476"/>
    <w:pPr>
      <w:spacing w:before="100" w:beforeAutospacing="1" w:after="100" w:afterAutospacing="1"/>
    </w:pPr>
    <w:rPr>
      <w:rFonts w:ascii="Calibri" w:eastAsia="Calibri" w:hAnsi="Calibri" w:cs="Calibri"/>
      <w:sz w:val="22"/>
      <w:szCs w:val="22"/>
      <w:lang w:val="en-US"/>
    </w:rPr>
  </w:style>
  <w:style w:type="character" w:styleId="Emphasis">
    <w:name w:val="Emphasis"/>
    <w:qFormat/>
    <w:rsid w:val="00153D70"/>
    <w:rPr>
      <w:i/>
      <w:iCs/>
    </w:rPr>
  </w:style>
  <w:style w:type="character" w:customStyle="1" w:styleId="apple-converted-space">
    <w:name w:val="apple-converted-space"/>
    <w:qFormat/>
    <w:rsid w:val="001B1E2C"/>
  </w:style>
  <w:style w:type="character" w:customStyle="1" w:styleId="hgkelc">
    <w:name w:val="hgkelc"/>
    <w:basedOn w:val="DefaultParagraphFont"/>
    <w:rsid w:val="007C245F"/>
  </w:style>
  <w:style w:type="numbering" w:customStyle="1" w:styleId="References">
    <w:name w:val="References"/>
    <w:uiPriority w:val="99"/>
    <w:rsid w:val="00563E6B"/>
    <w:pPr>
      <w:numPr>
        <w:numId w:val="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09444">
      <w:bodyDiv w:val="1"/>
      <w:marLeft w:val="0"/>
      <w:marRight w:val="0"/>
      <w:marTop w:val="0"/>
      <w:marBottom w:val="0"/>
      <w:divBdr>
        <w:top w:val="none" w:sz="0" w:space="0" w:color="auto"/>
        <w:left w:val="none" w:sz="0" w:space="0" w:color="auto"/>
        <w:bottom w:val="none" w:sz="0" w:space="0" w:color="auto"/>
        <w:right w:val="none" w:sz="0" w:space="0" w:color="auto"/>
      </w:divBdr>
    </w:div>
    <w:div w:id="88932558">
      <w:bodyDiv w:val="1"/>
      <w:marLeft w:val="0"/>
      <w:marRight w:val="0"/>
      <w:marTop w:val="0"/>
      <w:marBottom w:val="0"/>
      <w:divBdr>
        <w:top w:val="none" w:sz="0" w:space="0" w:color="auto"/>
        <w:left w:val="none" w:sz="0" w:space="0" w:color="auto"/>
        <w:bottom w:val="none" w:sz="0" w:space="0" w:color="auto"/>
        <w:right w:val="none" w:sz="0" w:space="0" w:color="auto"/>
      </w:divBdr>
    </w:div>
    <w:div w:id="121391190">
      <w:bodyDiv w:val="1"/>
      <w:marLeft w:val="0"/>
      <w:marRight w:val="0"/>
      <w:marTop w:val="0"/>
      <w:marBottom w:val="0"/>
      <w:divBdr>
        <w:top w:val="none" w:sz="0" w:space="0" w:color="auto"/>
        <w:left w:val="none" w:sz="0" w:space="0" w:color="auto"/>
        <w:bottom w:val="none" w:sz="0" w:space="0" w:color="auto"/>
        <w:right w:val="none" w:sz="0" w:space="0" w:color="auto"/>
      </w:divBdr>
      <w:divsChild>
        <w:div w:id="1121220827">
          <w:marLeft w:val="821"/>
          <w:marRight w:val="0"/>
          <w:marTop w:val="0"/>
          <w:marBottom w:val="0"/>
          <w:divBdr>
            <w:top w:val="none" w:sz="0" w:space="0" w:color="auto"/>
            <w:left w:val="none" w:sz="0" w:space="0" w:color="auto"/>
            <w:bottom w:val="none" w:sz="0" w:space="0" w:color="auto"/>
            <w:right w:val="none" w:sz="0" w:space="0" w:color="auto"/>
          </w:divBdr>
        </w:div>
        <w:div w:id="1546674062">
          <w:marLeft w:val="821"/>
          <w:marRight w:val="0"/>
          <w:marTop w:val="0"/>
          <w:marBottom w:val="0"/>
          <w:divBdr>
            <w:top w:val="none" w:sz="0" w:space="0" w:color="auto"/>
            <w:left w:val="none" w:sz="0" w:space="0" w:color="auto"/>
            <w:bottom w:val="none" w:sz="0" w:space="0" w:color="auto"/>
            <w:right w:val="none" w:sz="0" w:space="0" w:color="auto"/>
          </w:divBdr>
        </w:div>
        <w:div w:id="969938759">
          <w:marLeft w:val="1080"/>
          <w:marRight w:val="0"/>
          <w:marTop w:val="0"/>
          <w:marBottom w:val="0"/>
          <w:divBdr>
            <w:top w:val="none" w:sz="0" w:space="0" w:color="auto"/>
            <w:left w:val="none" w:sz="0" w:space="0" w:color="auto"/>
            <w:bottom w:val="none" w:sz="0" w:space="0" w:color="auto"/>
            <w:right w:val="none" w:sz="0" w:space="0" w:color="auto"/>
          </w:divBdr>
        </w:div>
      </w:divsChild>
    </w:div>
    <w:div w:id="237205774">
      <w:bodyDiv w:val="1"/>
      <w:marLeft w:val="0"/>
      <w:marRight w:val="0"/>
      <w:marTop w:val="0"/>
      <w:marBottom w:val="0"/>
      <w:divBdr>
        <w:top w:val="none" w:sz="0" w:space="0" w:color="auto"/>
        <w:left w:val="none" w:sz="0" w:space="0" w:color="auto"/>
        <w:bottom w:val="none" w:sz="0" w:space="0" w:color="auto"/>
        <w:right w:val="none" w:sz="0" w:space="0" w:color="auto"/>
      </w:divBdr>
    </w:div>
    <w:div w:id="260533436">
      <w:bodyDiv w:val="1"/>
      <w:marLeft w:val="0"/>
      <w:marRight w:val="0"/>
      <w:marTop w:val="0"/>
      <w:marBottom w:val="0"/>
      <w:divBdr>
        <w:top w:val="none" w:sz="0" w:space="0" w:color="auto"/>
        <w:left w:val="none" w:sz="0" w:space="0" w:color="auto"/>
        <w:bottom w:val="none" w:sz="0" w:space="0" w:color="auto"/>
        <w:right w:val="none" w:sz="0" w:space="0" w:color="auto"/>
      </w:divBdr>
    </w:div>
    <w:div w:id="266620756">
      <w:bodyDiv w:val="1"/>
      <w:marLeft w:val="0"/>
      <w:marRight w:val="0"/>
      <w:marTop w:val="0"/>
      <w:marBottom w:val="0"/>
      <w:divBdr>
        <w:top w:val="none" w:sz="0" w:space="0" w:color="auto"/>
        <w:left w:val="none" w:sz="0" w:space="0" w:color="auto"/>
        <w:bottom w:val="none" w:sz="0" w:space="0" w:color="auto"/>
        <w:right w:val="none" w:sz="0" w:space="0" w:color="auto"/>
      </w:divBdr>
    </w:div>
    <w:div w:id="329455011">
      <w:bodyDiv w:val="1"/>
      <w:marLeft w:val="0"/>
      <w:marRight w:val="0"/>
      <w:marTop w:val="0"/>
      <w:marBottom w:val="0"/>
      <w:divBdr>
        <w:top w:val="none" w:sz="0" w:space="0" w:color="auto"/>
        <w:left w:val="none" w:sz="0" w:space="0" w:color="auto"/>
        <w:bottom w:val="none" w:sz="0" w:space="0" w:color="auto"/>
        <w:right w:val="none" w:sz="0" w:space="0" w:color="auto"/>
      </w:divBdr>
      <w:divsChild>
        <w:div w:id="1006323747">
          <w:marLeft w:val="0"/>
          <w:marRight w:val="0"/>
          <w:marTop w:val="0"/>
          <w:marBottom w:val="0"/>
          <w:divBdr>
            <w:top w:val="none" w:sz="0" w:space="0" w:color="auto"/>
            <w:left w:val="none" w:sz="0" w:space="0" w:color="auto"/>
            <w:bottom w:val="none" w:sz="0" w:space="0" w:color="auto"/>
            <w:right w:val="none" w:sz="0" w:space="0" w:color="auto"/>
          </w:divBdr>
        </w:div>
      </w:divsChild>
    </w:div>
    <w:div w:id="341784285">
      <w:bodyDiv w:val="1"/>
      <w:marLeft w:val="0"/>
      <w:marRight w:val="0"/>
      <w:marTop w:val="0"/>
      <w:marBottom w:val="0"/>
      <w:divBdr>
        <w:top w:val="none" w:sz="0" w:space="0" w:color="auto"/>
        <w:left w:val="none" w:sz="0" w:space="0" w:color="auto"/>
        <w:bottom w:val="none" w:sz="0" w:space="0" w:color="auto"/>
        <w:right w:val="none" w:sz="0" w:space="0" w:color="auto"/>
      </w:divBdr>
    </w:div>
    <w:div w:id="359547314">
      <w:bodyDiv w:val="1"/>
      <w:marLeft w:val="0"/>
      <w:marRight w:val="0"/>
      <w:marTop w:val="0"/>
      <w:marBottom w:val="0"/>
      <w:divBdr>
        <w:top w:val="none" w:sz="0" w:space="0" w:color="auto"/>
        <w:left w:val="none" w:sz="0" w:space="0" w:color="auto"/>
        <w:bottom w:val="none" w:sz="0" w:space="0" w:color="auto"/>
        <w:right w:val="none" w:sz="0" w:space="0" w:color="auto"/>
      </w:divBdr>
      <w:divsChild>
        <w:div w:id="162166749">
          <w:marLeft w:val="821"/>
          <w:marRight w:val="0"/>
          <w:marTop w:val="0"/>
          <w:marBottom w:val="0"/>
          <w:divBdr>
            <w:top w:val="none" w:sz="0" w:space="0" w:color="auto"/>
            <w:left w:val="none" w:sz="0" w:space="0" w:color="auto"/>
            <w:bottom w:val="none" w:sz="0" w:space="0" w:color="auto"/>
            <w:right w:val="none" w:sz="0" w:space="0" w:color="auto"/>
          </w:divBdr>
        </w:div>
        <w:div w:id="1301113352">
          <w:marLeft w:val="821"/>
          <w:marRight w:val="0"/>
          <w:marTop w:val="0"/>
          <w:marBottom w:val="0"/>
          <w:divBdr>
            <w:top w:val="none" w:sz="0" w:space="0" w:color="auto"/>
            <w:left w:val="none" w:sz="0" w:space="0" w:color="auto"/>
            <w:bottom w:val="none" w:sz="0" w:space="0" w:color="auto"/>
            <w:right w:val="none" w:sz="0" w:space="0" w:color="auto"/>
          </w:divBdr>
        </w:div>
        <w:div w:id="1509518601">
          <w:marLeft w:val="1080"/>
          <w:marRight w:val="0"/>
          <w:marTop w:val="0"/>
          <w:marBottom w:val="0"/>
          <w:divBdr>
            <w:top w:val="none" w:sz="0" w:space="0" w:color="auto"/>
            <w:left w:val="none" w:sz="0" w:space="0" w:color="auto"/>
            <w:bottom w:val="none" w:sz="0" w:space="0" w:color="auto"/>
            <w:right w:val="none" w:sz="0" w:space="0" w:color="auto"/>
          </w:divBdr>
        </w:div>
      </w:divsChild>
    </w:div>
    <w:div w:id="368726107">
      <w:bodyDiv w:val="1"/>
      <w:marLeft w:val="0"/>
      <w:marRight w:val="0"/>
      <w:marTop w:val="0"/>
      <w:marBottom w:val="0"/>
      <w:divBdr>
        <w:top w:val="none" w:sz="0" w:space="0" w:color="auto"/>
        <w:left w:val="none" w:sz="0" w:space="0" w:color="auto"/>
        <w:bottom w:val="none" w:sz="0" w:space="0" w:color="auto"/>
        <w:right w:val="none" w:sz="0" w:space="0" w:color="auto"/>
      </w:divBdr>
      <w:divsChild>
        <w:div w:id="1053116468">
          <w:marLeft w:val="0"/>
          <w:marRight w:val="0"/>
          <w:marTop w:val="0"/>
          <w:marBottom w:val="0"/>
          <w:divBdr>
            <w:top w:val="none" w:sz="0" w:space="0" w:color="auto"/>
            <w:left w:val="none" w:sz="0" w:space="0" w:color="auto"/>
            <w:bottom w:val="none" w:sz="0" w:space="0" w:color="auto"/>
            <w:right w:val="none" w:sz="0" w:space="0" w:color="auto"/>
          </w:divBdr>
        </w:div>
      </w:divsChild>
    </w:div>
    <w:div w:id="454442733">
      <w:bodyDiv w:val="1"/>
      <w:marLeft w:val="0"/>
      <w:marRight w:val="0"/>
      <w:marTop w:val="0"/>
      <w:marBottom w:val="0"/>
      <w:divBdr>
        <w:top w:val="none" w:sz="0" w:space="0" w:color="auto"/>
        <w:left w:val="none" w:sz="0" w:space="0" w:color="auto"/>
        <w:bottom w:val="none" w:sz="0" w:space="0" w:color="auto"/>
        <w:right w:val="none" w:sz="0" w:space="0" w:color="auto"/>
      </w:divBdr>
    </w:div>
    <w:div w:id="551891705">
      <w:bodyDiv w:val="1"/>
      <w:marLeft w:val="0"/>
      <w:marRight w:val="0"/>
      <w:marTop w:val="0"/>
      <w:marBottom w:val="0"/>
      <w:divBdr>
        <w:top w:val="none" w:sz="0" w:space="0" w:color="auto"/>
        <w:left w:val="none" w:sz="0" w:space="0" w:color="auto"/>
        <w:bottom w:val="none" w:sz="0" w:space="0" w:color="auto"/>
        <w:right w:val="none" w:sz="0" w:space="0" w:color="auto"/>
      </w:divBdr>
    </w:div>
    <w:div w:id="656685990">
      <w:bodyDiv w:val="1"/>
      <w:marLeft w:val="0"/>
      <w:marRight w:val="0"/>
      <w:marTop w:val="0"/>
      <w:marBottom w:val="0"/>
      <w:divBdr>
        <w:top w:val="none" w:sz="0" w:space="0" w:color="auto"/>
        <w:left w:val="none" w:sz="0" w:space="0" w:color="auto"/>
        <w:bottom w:val="none" w:sz="0" w:space="0" w:color="auto"/>
        <w:right w:val="none" w:sz="0" w:space="0" w:color="auto"/>
      </w:divBdr>
    </w:div>
    <w:div w:id="699430054">
      <w:bodyDiv w:val="1"/>
      <w:marLeft w:val="0"/>
      <w:marRight w:val="0"/>
      <w:marTop w:val="0"/>
      <w:marBottom w:val="0"/>
      <w:divBdr>
        <w:top w:val="none" w:sz="0" w:space="0" w:color="auto"/>
        <w:left w:val="none" w:sz="0" w:space="0" w:color="auto"/>
        <w:bottom w:val="none" w:sz="0" w:space="0" w:color="auto"/>
        <w:right w:val="none" w:sz="0" w:space="0" w:color="auto"/>
      </w:divBdr>
    </w:div>
    <w:div w:id="908272630">
      <w:bodyDiv w:val="1"/>
      <w:marLeft w:val="0"/>
      <w:marRight w:val="0"/>
      <w:marTop w:val="0"/>
      <w:marBottom w:val="0"/>
      <w:divBdr>
        <w:top w:val="none" w:sz="0" w:space="0" w:color="auto"/>
        <w:left w:val="none" w:sz="0" w:space="0" w:color="auto"/>
        <w:bottom w:val="none" w:sz="0" w:space="0" w:color="auto"/>
        <w:right w:val="none" w:sz="0" w:space="0" w:color="auto"/>
      </w:divBdr>
    </w:div>
    <w:div w:id="930234228">
      <w:bodyDiv w:val="1"/>
      <w:marLeft w:val="0"/>
      <w:marRight w:val="0"/>
      <w:marTop w:val="0"/>
      <w:marBottom w:val="0"/>
      <w:divBdr>
        <w:top w:val="none" w:sz="0" w:space="0" w:color="auto"/>
        <w:left w:val="none" w:sz="0" w:space="0" w:color="auto"/>
        <w:bottom w:val="none" w:sz="0" w:space="0" w:color="auto"/>
        <w:right w:val="none" w:sz="0" w:space="0" w:color="auto"/>
      </w:divBdr>
    </w:div>
    <w:div w:id="985233844">
      <w:bodyDiv w:val="1"/>
      <w:marLeft w:val="0"/>
      <w:marRight w:val="0"/>
      <w:marTop w:val="0"/>
      <w:marBottom w:val="0"/>
      <w:divBdr>
        <w:top w:val="none" w:sz="0" w:space="0" w:color="auto"/>
        <w:left w:val="none" w:sz="0" w:space="0" w:color="auto"/>
        <w:bottom w:val="none" w:sz="0" w:space="0" w:color="auto"/>
        <w:right w:val="none" w:sz="0" w:space="0" w:color="auto"/>
      </w:divBdr>
    </w:div>
    <w:div w:id="991175073">
      <w:bodyDiv w:val="1"/>
      <w:marLeft w:val="0"/>
      <w:marRight w:val="0"/>
      <w:marTop w:val="0"/>
      <w:marBottom w:val="0"/>
      <w:divBdr>
        <w:top w:val="none" w:sz="0" w:space="0" w:color="auto"/>
        <w:left w:val="none" w:sz="0" w:space="0" w:color="auto"/>
        <w:bottom w:val="none" w:sz="0" w:space="0" w:color="auto"/>
        <w:right w:val="none" w:sz="0" w:space="0" w:color="auto"/>
      </w:divBdr>
    </w:div>
    <w:div w:id="1064455024">
      <w:bodyDiv w:val="1"/>
      <w:marLeft w:val="0"/>
      <w:marRight w:val="0"/>
      <w:marTop w:val="0"/>
      <w:marBottom w:val="0"/>
      <w:divBdr>
        <w:top w:val="none" w:sz="0" w:space="0" w:color="auto"/>
        <w:left w:val="none" w:sz="0" w:space="0" w:color="auto"/>
        <w:bottom w:val="none" w:sz="0" w:space="0" w:color="auto"/>
        <w:right w:val="none" w:sz="0" w:space="0" w:color="auto"/>
      </w:divBdr>
    </w:div>
    <w:div w:id="1211528509">
      <w:bodyDiv w:val="1"/>
      <w:marLeft w:val="0"/>
      <w:marRight w:val="0"/>
      <w:marTop w:val="0"/>
      <w:marBottom w:val="0"/>
      <w:divBdr>
        <w:top w:val="none" w:sz="0" w:space="0" w:color="auto"/>
        <w:left w:val="none" w:sz="0" w:space="0" w:color="auto"/>
        <w:bottom w:val="none" w:sz="0" w:space="0" w:color="auto"/>
        <w:right w:val="none" w:sz="0" w:space="0" w:color="auto"/>
      </w:divBdr>
    </w:div>
    <w:div w:id="1299216796">
      <w:bodyDiv w:val="1"/>
      <w:marLeft w:val="0"/>
      <w:marRight w:val="0"/>
      <w:marTop w:val="0"/>
      <w:marBottom w:val="0"/>
      <w:divBdr>
        <w:top w:val="none" w:sz="0" w:space="0" w:color="auto"/>
        <w:left w:val="none" w:sz="0" w:space="0" w:color="auto"/>
        <w:bottom w:val="none" w:sz="0" w:space="0" w:color="auto"/>
        <w:right w:val="none" w:sz="0" w:space="0" w:color="auto"/>
      </w:divBdr>
      <w:divsChild>
        <w:div w:id="152450657">
          <w:marLeft w:val="533"/>
          <w:marRight w:val="0"/>
          <w:marTop w:val="0"/>
          <w:marBottom w:val="0"/>
          <w:divBdr>
            <w:top w:val="none" w:sz="0" w:space="0" w:color="auto"/>
            <w:left w:val="none" w:sz="0" w:space="0" w:color="auto"/>
            <w:bottom w:val="none" w:sz="0" w:space="0" w:color="auto"/>
            <w:right w:val="none" w:sz="0" w:space="0" w:color="auto"/>
          </w:divBdr>
        </w:div>
      </w:divsChild>
    </w:div>
    <w:div w:id="1311133682">
      <w:bodyDiv w:val="1"/>
      <w:marLeft w:val="0"/>
      <w:marRight w:val="0"/>
      <w:marTop w:val="0"/>
      <w:marBottom w:val="0"/>
      <w:divBdr>
        <w:top w:val="none" w:sz="0" w:space="0" w:color="auto"/>
        <w:left w:val="none" w:sz="0" w:space="0" w:color="auto"/>
        <w:bottom w:val="none" w:sz="0" w:space="0" w:color="auto"/>
        <w:right w:val="none" w:sz="0" w:space="0" w:color="auto"/>
      </w:divBdr>
    </w:div>
    <w:div w:id="1340962506">
      <w:bodyDiv w:val="1"/>
      <w:marLeft w:val="0"/>
      <w:marRight w:val="0"/>
      <w:marTop w:val="0"/>
      <w:marBottom w:val="0"/>
      <w:divBdr>
        <w:top w:val="none" w:sz="0" w:space="0" w:color="auto"/>
        <w:left w:val="none" w:sz="0" w:space="0" w:color="auto"/>
        <w:bottom w:val="none" w:sz="0" w:space="0" w:color="auto"/>
        <w:right w:val="none" w:sz="0" w:space="0" w:color="auto"/>
      </w:divBdr>
    </w:div>
    <w:div w:id="1390224787">
      <w:bodyDiv w:val="1"/>
      <w:marLeft w:val="0"/>
      <w:marRight w:val="0"/>
      <w:marTop w:val="0"/>
      <w:marBottom w:val="0"/>
      <w:divBdr>
        <w:top w:val="none" w:sz="0" w:space="0" w:color="auto"/>
        <w:left w:val="none" w:sz="0" w:space="0" w:color="auto"/>
        <w:bottom w:val="none" w:sz="0" w:space="0" w:color="auto"/>
        <w:right w:val="none" w:sz="0" w:space="0" w:color="auto"/>
      </w:divBdr>
    </w:div>
    <w:div w:id="1536502162">
      <w:bodyDiv w:val="1"/>
      <w:marLeft w:val="0"/>
      <w:marRight w:val="0"/>
      <w:marTop w:val="0"/>
      <w:marBottom w:val="0"/>
      <w:divBdr>
        <w:top w:val="none" w:sz="0" w:space="0" w:color="auto"/>
        <w:left w:val="none" w:sz="0" w:space="0" w:color="auto"/>
        <w:bottom w:val="none" w:sz="0" w:space="0" w:color="auto"/>
        <w:right w:val="none" w:sz="0" w:space="0" w:color="auto"/>
      </w:divBdr>
    </w:div>
    <w:div w:id="1626354267">
      <w:bodyDiv w:val="1"/>
      <w:marLeft w:val="0"/>
      <w:marRight w:val="0"/>
      <w:marTop w:val="0"/>
      <w:marBottom w:val="0"/>
      <w:divBdr>
        <w:top w:val="none" w:sz="0" w:space="0" w:color="auto"/>
        <w:left w:val="none" w:sz="0" w:space="0" w:color="auto"/>
        <w:bottom w:val="none" w:sz="0" w:space="0" w:color="auto"/>
        <w:right w:val="none" w:sz="0" w:space="0" w:color="auto"/>
      </w:divBdr>
      <w:divsChild>
        <w:div w:id="747187432">
          <w:marLeft w:val="533"/>
          <w:marRight w:val="0"/>
          <w:marTop w:val="0"/>
          <w:marBottom w:val="0"/>
          <w:divBdr>
            <w:top w:val="none" w:sz="0" w:space="0" w:color="auto"/>
            <w:left w:val="none" w:sz="0" w:space="0" w:color="auto"/>
            <w:bottom w:val="none" w:sz="0" w:space="0" w:color="auto"/>
            <w:right w:val="none" w:sz="0" w:space="0" w:color="auto"/>
          </w:divBdr>
        </w:div>
      </w:divsChild>
    </w:div>
    <w:div w:id="1642660916">
      <w:bodyDiv w:val="1"/>
      <w:marLeft w:val="0"/>
      <w:marRight w:val="0"/>
      <w:marTop w:val="0"/>
      <w:marBottom w:val="0"/>
      <w:divBdr>
        <w:top w:val="none" w:sz="0" w:space="0" w:color="auto"/>
        <w:left w:val="none" w:sz="0" w:space="0" w:color="auto"/>
        <w:bottom w:val="none" w:sz="0" w:space="0" w:color="auto"/>
        <w:right w:val="none" w:sz="0" w:space="0" w:color="auto"/>
      </w:divBdr>
    </w:div>
    <w:div w:id="1715739346">
      <w:bodyDiv w:val="1"/>
      <w:marLeft w:val="0"/>
      <w:marRight w:val="0"/>
      <w:marTop w:val="0"/>
      <w:marBottom w:val="0"/>
      <w:divBdr>
        <w:top w:val="none" w:sz="0" w:space="0" w:color="auto"/>
        <w:left w:val="none" w:sz="0" w:space="0" w:color="auto"/>
        <w:bottom w:val="none" w:sz="0" w:space="0" w:color="auto"/>
        <w:right w:val="none" w:sz="0" w:space="0" w:color="auto"/>
      </w:divBdr>
      <w:divsChild>
        <w:div w:id="546259357">
          <w:marLeft w:val="562"/>
          <w:marRight w:val="0"/>
          <w:marTop w:val="0"/>
          <w:marBottom w:val="0"/>
          <w:divBdr>
            <w:top w:val="none" w:sz="0" w:space="0" w:color="auto"/>
            <w:left w:val="none" w:sz="0" w:space="0" w:color="auto"/>
            <w:bottom w:val="none" w:sz="0" w:space="0" w:color="auto"/>
            <w:right w:val="none" w:sz="0" w:space="0" w:color="auto"/>
          </w:divBdr>
        </w:div>
        <w:div w:id="618487580">
          <w:marLeft w:val="821"/>
          <w:marRight w:val="0"/>
          <w:marTop w:val="0"/>
          <w:marBottom w:val="0"/>
          <w:divBdr>
            <w:top w:val="none" w:sz="0" w:space="0" w:color="auto"/>
            <w:left w:val="none" w:sz="0" w:space="0" w:color="auto"/>
            <w:bottom w:val="none" w:sz="0" w:space="0" w:color="auto"/>
            <w:right w:val="none" w:sz="0" w:space="0" w:color="auto"/>
          </w:divBdr>
        </w:div>
        <w:div w:id="1270354624">
          <w:marLeft w:val="821"/>
          <w:marRight w:val="0"/>
          <w:marTop w:val="0"/>
          <w:marBottom w:val="0"/>
          <w:divBdr>
            <w:top w:val="none" w:sz="0" w:space="0" w:color="auto"/>
            <w:left w:val="none" w:sz="0" w:space="0" w:color="auto"/>
            <w:bottom w:val="none" w:sz="0" w:space="0" w:color="auto"/>
            <w:right w:val="none" w:sz="0" w:space="0" w:color="auto"/>
          </w:divBdr>
        </w:div>
      </w:divsChild>
    </w:div>
    <w:div w:id="1803385283">
      <w:bodyDiv w:val="1"/>
      <w:marLeft w:val="0"/>
      <w:marRight w:val="0"/>
      <w:marTop w:val="0"/>
      <w:marBottom w:val="0"/>
      <w:divBdr>
        <w:top w:val="none" w:sz="0" w:space="0" w:color="auto"/>
        <w:left w:val="none" w:sz="0" w:space="0" w:color="auto"/>
        <w:bottom w:val="none" w:sz="0" w:space="0" w:color="auto"/>
        <w:right w:val="none" w:sz="0" w:space="0" w:color="auto"/>
      </w:divBdr>
      <w:divsChild>
        <w:div w:id="1771654556">
          <w:marLeft w:val="0"/>
          <w:marRight w:val="0"/>
          <w:marTop w:val="0"/>
          <w:marBottom w:val="0"/>
          <w:divBdr>
            <w:top w:val="none" w:sz="0" w:space="0" w:color="auto"/>
            <w:left w:val="none" w:sz="0" w:space="0" w:color="auto"/>
            <w:bottom w:val="none" w:sz="0" w:space="0" w:color="auto"/>
            <w:right w:val="none" w:sz="0" w:space="0" w:color="auto"/>
          </w:divBdr>
        </w:div>
      </w:divsChild>
    </w:div>
    <w:div w:id="1806435012">
      <w:bodyDiv w:val="1"/>
      <w:marLeft w:val="0"/>
      <w:marRight w:val="0"/>
      <w:marTop w:val="0"/>
      <w:marBottom w:val="0"/>
      <w:divBdr>
        <w:top w:val="none" w:sz="0" w:space="0" w:color="auto"/>
        <w:left w:val="none" w:sz="0" w:space="0" w:color="auto"/>
        <w:bottom w:val="none" w:sz="0" w:space="0" w:color="auto"/>
        <w:right w:val="none" w:sz="0" w:space="0" w:color="auto"/>
      </w:divBdr>
    </w:div>
    <w:div w:id="1851678100">
      <w:bodyDiv w:val="1"/>
      <w:marLeft w:val="0"/>
      <w:marRight w:val="0"/>
      <w:marTop w:val="0"/>
      <w:marBottom w:val="0"/>
      <w:divBdr>
        <w:top w:val="none" w:sz="0" w:space="0" w:color="auto"/>
        <w:left w:val="none" w:sz="0" w:space="0" w:color="auto"/>
        <w:bottom w:val="none" w:sz="0" w:space="0" w:color="auto"/>
        <w:right w:val="none" w:sz="0" w:space="0" w:color="auto"/>
      </w:divBdr>
    </w:div>
    <w:div w:id="1923176809">
      <w:bodyDiv w:val="1"/>
      <w:marLeft w:val="0"/>
      <w:marRight w:val="0"/>
      <w:marTop w:val="0"/>
      <w:marBottom w:val="0"/>
      <w:divBdr>
        <w:top w:val="none" w:sz="0" w:space="0" w:color="auto"/>
        <w:left w:val="none" w:sz="0" w:space="0" w:color="auto"/>
        <w:bottom w:val="none" w:sz="0" w:space="0" w:color="auto"/>
        <w:right w:val="none" w:sz="0" w:space="0" w:color="auto"/>
      </w:divBdr>
    </w:div>
    <w:div w:id="1990088899">
      <w:bodyDiv w:val="1"/>
      <w:marLeft w:val="0"/>
      <w:marRight w:val="0"/>
      <w:marTop w:val="0"/>
      <w:marBottom w:val="0"/>
      <w:divBdr>
        <w:top w:val="none" w:sz="0" w:space="0" w:color="auto"/>
        <w:left w:val="none" w:sz="0" w:space="0" w:color="auto"/>
        <w:bottom w:val="none" w:sz="0" w:space="0" w:color="auto"/>
        <w:right w:val="none" w:sz="0" w:space="0" w:color="auto"/>
      </w:divBdr>
    </w:div>
    <w:div w:id="2062366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f55273f1-2627-41cc-a6fe-087c21777fed">SRVZ567275SS-390135139-4738</_dlc_DocId>
    <_dlc_DocIdUrl xmlns="f55273f1-2627-41cc-a6fe-087c21777fed">
      <Url>https://qualcomm.sharepoint.com/teams/libra/_layouts/15/DocIdRedir.aspx?ID=SRVZ567275SS-390135139-4738</Url>
      <Description>SRVZ567275SS-390135139-4738</Description>
    </_dlc_DocIdUrl>
    <_dlc_DocIdPersistId xmlns="f55273f1-2627-41cc-a6fe-087c21777fed"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6E5E1FECA5E874AAA8489927143B5A3" ma:contentTypeVersion="21" ma:contentTypeDescription="Create a new document." ma:contentTypeScope="" ma:versionID="8af4c6b4ff04a5a741138770ddb7ed51">
  <xsd:schema xmlns:xsd="http://www.w3.org/2001/XMLSchema" xmlns:xs="http://www.w3.org/2001/XMLSchema" xmlns:p="http://schemas.microsoft.com/office/2006/metadata/properties" xmlns:ns2="f55273f1-2627-41cc-a6fe-087c21777fed" xmlns:ns3="f3216d01-48fc-4483-a085-8d42b4493e87" targetNamespace="http://schemas.microsoft.com/office/2006/metadata/properties" ma:root="true" ma:fieldsID="675028943ff86332035984ef5fd7c843" ns2:_="" ns3:_="">
    <xsd:import namespace="f55273f1-2627-41cc-a6fe-087c21777fed"/>
    <xsd:import namespace="f3216d01-48fc-4483-a085-8d42b4493e8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5273f1-2627-41cc-a6fe-087c21777fe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3216d01-48fc-4483-a085-8d42b4493e8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E41D41-49B8-4E39-8F64-1AA02C06065B}">
  <ds:schemaRefs>
    <ds:schemaRef ds:uri="http://schemas.microsoft.com/sharepoint/v3/contenttype/forms"/>
  </ds:schemaRefs>
</ds:datastoreItem>
</file>

<file path=customXml/itemProps2.xml><?xml version="1.0" encoding="utf-8"?>
<ds:datastoreItem xmlns:ds="http://schemas.openxmlformats.org/officeDocument/2006/customXml" ds:itemID="{0B3A9E3E-EB4D-4FF8-A2C4-FA66D19477F5}">
  <ds:schemaRefs>
    <ds:schemaRef ds:uri="http://schemas.microsoft.com/sharepoint/events"/>
  </ds:schemaRefs>
</ds:datastoreItem>
</file>

<file path=customXml/itemProps3.xml><?xml version="1.0" encoding="utf-8"?>
<ds:datastoreItem xmlns:ds="http://schemas.openxmlformats.org/officeDocument/2006/customXml" ds:itemID="{40DA0F7D-AB77-4356-9210-1134A56C027F}">
  <ds:schemaRefs>
    <ds:schemaRef ds:uri="http://schemas.microsoft.com/office/2006/metadata/properties"/>
    <ds:schemaRef ds:uri="http://schemas.microsoft.com/office/infopath/2007/PartnerControls"/>
    <ds:schemaRef ds:uri="f55273f1-2627-41cc-a6fe-087c21777fed"/>
  </ds:schemaRefs>
</ds:datastoreItem>
</file>

<file path=customXml/itemProps4.xml><?xml version="1.0" encoding="utf-8"?>
<ds:datastoreItem xmlns:ds="http://schemas.openxmlformats.org/officeDocument/2006/customXml" ds:itemID="{64313EAF-73B2-4BB3-9751-B5E8ABD47F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5273f1-2627-41cc-a6fe-087c21777fed"/>
    <ds:schemaRef ds:uri="f3216d01-48fc-4483-a085-8d42b4493e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17E599A-91E9-4F29-8329-419EA866A6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9067</TotalTime>
  <Pages>5</Pages>
  <Words>1891</Words>
  <Characters>10779</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Arjun Bharadwaj</dc:creator>
  <cp:keywords/>
  <dc:description/>
  <cp:lastModifiedBy>Peter Gaal</cp:lastModifiedBy>
  <cp:revision>1114</cp:revision>
  <dcterms:created xsi:type="dcterms:W3CDTF">2020-08-06T22:42:00Z</dcterms:created>
  <dcterms:modified xsi:type="dcterms:W3CDTF">2022-04-24T02:20:00Z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0x010100C6E5E1FECA5E874AAA8489927143B5A3</vt:lpwstr>
  </property>
  <property fmtid="{D5CDD505-2E9C-101B-9397-08002B2CF9AE}" pid="3" name="_dlc_DocIdItemGuid">
    <vt:lpwstr>e362526a-abc7-4b98-b568-21b85f2cb522</vt:lpwstr>
  </property>
  <property fmtid="{D5CDD505-2E9C-101B-9397-08002B2CF9AE}" pid="4" name="URL">
    <vt:lpwstr/>
  </property>
</Properties>
</file>